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D4F" w:rsidRPr="00EC1903" w:rsidRDefault="00804D4F" w:rsidP="00804D4F">
      <w:pPr>
        <w:autoSpaceDE w:val="0"/>
        <w:autoSpaceDN w:val="0"/>
        <w:spacing w:line="720" w:lineRule="auto"/>
        <w:ind w:firstLineChars="196" w:firstLine="1023"/>
        <w:outlineLvl w:val="0"/>
        <w:rPr>
          <w:rFonts w:ascii="黑体" w:eastAsia="黑体" w:hAnsi="黑体" w:cs="宋体" w:hint="eastAsia"/>
          <w:b/>
          <w:bCs/>
          <w:color w:val="000000"/>
          <w:sz w:val="52"/>
          <w:szCs w:val="52"/>
        </w:rPr>
      </w:pPr>
      <w:r w:rsidRPr="00EC1903">
        <w:rPr>
          <w:rFonts w:ascii="黑体" w:eastAsia="黑体" w:hAnsi="黑体" w:cs="宋体" w:hint="eastAsia"/>
          <w:b/>
          <w:bCs/>
          <w:color w:val="000000"/>
          <w:sz w:val="52"/>
          <w:szCs w:val="52"/>
        </w:rPr>
        <w:t>心病科优势病种诊疗常规、疗效</w:t>
      </w:r>
    </w:p>
    <w:p w:rsidR="00804D4F" w:rsidRPr="00EC1903" w:rsidRDefault="00804D4F" w:rsidP="00804D4F">
      <w:pPr>
        <w:autoSpaceDE w:val="0"/>
        <w:autoSpaceDN w:val="0"/>
        <w:spacing w:line="720" w:lineRule="auto"/>
        <w:ind w:firstLineChars="396" w:firstLine="2067"/>
        <w:outlineLvl w:val="0"/>
        <w:rPr>
          <w:rFonts w:ascii="黑体" w:eastAsia="黑体" w:hAnsi="黑体" w:cs="宋体" w:hint="eastAsia"/>
          <w:b/>
          <w:bCs/>
          <w:color w:val="000000"/>
          <w:sz w:val="52"/>
          <w:szCs w:val="52"/>
        </w:rPr>
      </w:pPr>
      <w:r w:rsidRPr="00EC1903">
        <w:rPr>
          <w:rFonts w:ascii="黑体" w:eastAsia="黑体" w:hAnsi="黑体" w:cs="宋体" w:hint="eastAsia"/>
          <w:b/>
          <w:bCs/>
          <w:color w:val="000000"/>
          <w:sz w:val="52"/>
          <w:szCs w:val="52"/>
        </w:rPr>
        <w:t>分析及评估、优化措施</w:t>
      </w:r>
    </w:p>
    <w:p w:rsidR="00804D4F" w:rsidRPr="00EC1903" w:rsidRDefault="00804D4F" w:rsidP="00804D4F">
      <w:pPr>
        <w:autoSpaceDE w:val="0"/>
        <w:autoSpaceDN w:val="0"/>
        <w:spacing w:line="480" w:lineRule="auto"/>
        <w:ind w:firstLineChars="196" w:firstLine="708"/>
        <w:outlineLvl w:val="0"/>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Default="00804D4F" w:rsidP="00804D4F">
      <w:pPr>
        <w:autoSpaceDE w:val="0"/>
        <w:autoSpaceDN w:val="0"/>
        <w:spacing w:line="480" w:lineRule="exact"/>
        <w:ind w:firstLineChars="800" w:firstLine="2891"/>
        <w:rPr>
          <w:rFonts w:ascii="黑体" w:eastAsia="黑体" w:hAnsi="黑体" w:cs="宋体" w:hint="eastAsia"/>
          <w:b/>
          <w:bCs/>
          <w:color w:val="000000"/>
          <w:sz w:val="36"/>
          <w:szCs w:val="36"/>
        </w:rPr>
      </w:pPr>
    </w:p>
    <w:p w:rsidR="00804D4F" w:rsidRPr="00EC1903" w:rsidRDefault="00804D4F" w:rsidP="00804D4F">
      <w:pPr>
        <w:autoSpaceDE w:val="0"/>
        <w:autoSpaceDN w:val="0"/>
        <w:spacing w:line="480" w:lineRule="exact"/>
        <w:ind w:firstLineChars="596" w:firstLine="2633"/>
        <w:rPr>
          <w:rFonts w:ascii="宋体" w:eastAsia="宋体" w:hAnsi="宋体" w:cs="宋体" w:hint="eastAsia"/>
          <w:b/>
          <w:bCs/>
          <w:color w:val="000000"/>
          <w:sz w:val="44"/>
          <w:szCs w:val="44"/>
        </w:rPr>
      </w:pPr>
      <w:r w:rsidRPr="00EC1903">
        <w:rPr>
          <w:rFonts w:ascii="宋体" w:eastAsia="宋体" w:hAnsi="宋体" w:cs="宋体" w:hint="eastAsia"/>
          <w:b/>
          <w:bCs/>
          <w:color w:val="000000"/>
          <w:sz w:val="44"/>
          <w:szCs w:val="44"/>
        </w:rPr>
        <w:lastRenderedPageBreak/>
        <w:t>目 录</w:t>
      </w:r>
    </w:p>
    <w:p w:rsidR="00804D4F" w:rsidRPr="00EC1903" w:rsidRDefault="00804D4F" w:rsidP="00804D4F">
      <w:pPr>
        <w:autoSpaceDE w:val="0"/>
        <w:autoSpaceDN w:val="0"/>
        <w:spacing w:line="480" w:lineRule="exact"/>
        <w:ind w:firstLineChars="800" w:firstLine="2891"/>
        <w:rPr>
          <w:rFonts w:ascii="宋体" w:eastAsia="宋体" w:hAnsi="宋体" w:cs="宋体" w:hint="eastAsia"/>
          <w:b/>
          <w:bCs/>
          <w:color w:val="000000"/>
          <w:sz w:val="36"/>
          <w:szCs w:val="36"/>
        </w:rPr>
      </w:pPr>
    </w:p>
    <w:p w:rsidR="00804D4F" w:rsidRPr="00EC1903" w:rsidRDefault="00804D4F" w:rsidP="00804D4F">
      <w:pPr>
        <w:autoSpaceDE w:val="0"/>
        <w:autoSpaceDN w:val="0"/>
        <w:spacing w:line="600" w:lineRule="auto"/>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202</w:t>
      </w:r>
      <w:r>
        <w:rPr>
          <w:rFonts w:ascii="宋体" w:eastAsia="宋体" w:hAnsi="宋体" w:cs="宋体" w:hint="eastAsia"/>
          <w:color w:val="000000"/>
          <w:sz w:val="24"/>
          <w:szCs w:val="24"/>
        </w:rPr>
        <w:t>1</w:t>
      </w:r>
      <w:r w:rsidRPr="00EC1903">
        <w:rPr>
          <w:rFonts w:ascii="宋体" w:eastAsia="宋体" w:hAnsi="宋体" w:cs="宋体" w:hint="eastAsia"/>
          <w:color w:val="000000"/>
          <w:sz w:val="24"/>
          <w:szCs w:val="24"/>
        </w:rPr>
        <w:t>年</w:t>
      </w:r>
      <w:r>
        <w:rPr>
          <w:rFonts w:ascii="宋体" w:eastAsia="宋体" w:hAnsi="宋体" w:cs="宋体" w:hint="eastAsia"/>
          <w:color w:val="000000"/>
          <w:sz w:val="24"/>
          <w:szCs w:val="24"/>
        </w:rPr>
        <w:t>心悸病</w:t>
      </w:r>
      <w:r w:rsidRPr="00EC1903">
        <w:rPr>
          <w:rFonts w:ascii="宋体" w:eastAsia="宋体" w:hAnsi="宋体" w:cs="宋体" w:hint="eastAsia"/>
          <w:color w:val="000000"/>
          <w:sz w:val="24"/>
          <w:szCs w:val="24"/>
        </w:rPr>
        <w:t>诊疗常规、疗效分析及评估、优化措施</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 xml:space="preserve">  </w:t>
      </w:r>
      <w:r w:rsidRPr="00EC1903">
        <w:rPr>
          <w:rFonts w:ascii="宋体" w:eastAsia="宋体" w:hAnsi="宋体" w:cs="宋体" w:hint="eastAsia"/>
          <w:color w:val="000000"/>
          <w:sz w:val="24"/>
          <w:szCs w:val="24"/>
        </w:rPr>
        <w:t>3</w:t>
      </w:r>
    </w:p>
    <w:p w:rsidR="00804D4F" w:rsidRPr="00EC1903" w:rsidRDefault="00804D4F" w:rsidP="00804D4F">
      <w:pPr>
        <w:autoSpaceDE w:val="0"/>
        <w:autoSpaceDN w:val="0"/>
        <w:spacing w:line="600" w:lineRule="auto"/>
        <w:outlineLvl w:val="0"/>
        <w:rPr>
          <w:rFonts w:ascii="宋体" w:eastAsia="宋体" w:hAnsi="宋体" w:cs="宋体"/>
          <w:color w:val="000000"/>
          <w:sz w:val="24"/>
          <w:szCs w:val="24"/>
        </w:rPr>
      </w:pPr>
      <w:r w:rsidRPr="00EC1903">
        <w:rPr>
          <w:rFonts w:ascii="宋体" w:eastAsia="宋体" w:hAnsi="宋体" w:cs="宋体" w:hint="eastAsia"/>
          <w:color w:val="000000"/>
          <w:sz w:val="24"/>
          <w:szCs w:val="24"/>
        </w:rPr>
        <w:t>20</w:t>
      </w:r>
      <w:r>
        <w:rPr>
          <w:rFonts w:ascii="宋体" w:eastAsia="宋体" w:hAnsi="宋体" w:cs="宋体" w:hint="eastAsia"/>
          <w:color w:val="000000"/>
          <w:sz w:val="24"/>
          <w:szCs w:val="24"/>
        </w:rPr>
        <w:t>16</w:t>
      </w:r>
      <w:r w:rsidRPr="00EC1903">
        <w:rPr>
          <w:rFonts w:ascii="宋体" w:eastAsia="宋体" w:hAnsi="宋体" w:cs="宋体" w:hint="eastAsia"/>
          <w:color w:val="000000"/>
          <w:sz w:val="24"/>
          <w:szCs w:val="24"/>
        </w:rPr>
        <w:t>年</w:t>
      </w:r>
      <w:r>
        <w:rPr>
          <w:rFonts w:ascii="宋体" w:eastAsia="宋体" w:hAnsi="宋体" w:cs="宋体" w:hint="eastAsia"/>
          <w:color w:val="000000"/>
          <w:sz w:val="24"/>
          <w:szCs w:val="24"/>
        </w:rPr>
        <w:t>心悸病</w:t>
      </w:r>
      <w:r w:rsidRPr="00EC1903">
        <w:rPr>
          <w:rFonts w:ascii="宋体" w:eastAsia="宋体" w:hAnsi="宋体" w:cs="宋体" w:hint="eastAsia"/>
          <w:color w:val="000000"/>
          <w:sz w:val="24"/>
          <w:szCs w:val="24"/>
        </w:rPr>
        <w:t>诊疗常规、疗效分析及评估、优化措施......................</w:t>
      </w:r>
      <w:r>
        <w:rPr>
          <w:rFonts w:ascii="宋体" w:eastAsia="宋体" w:hAnsi="宋体" w:cs="宋体" w:hint="eastAsia"/>
          <w:color w:val="000000"/>
          <w:sz w:val="24"/>
          <w:szCs w:val="24"/>
        </w:rPr>
        <w:t>1</w:t>
      </w:r>
      <w:r>
        <w:rPr>
          <w:rFonts w:ascii="宋体" w:eastAsia="宋体" w:hAnsi="宋体" w:cs="宋体" w:hint="eastAsia"/>
          <w:color w:val="000000"/>
          <w:sz w:val="24"/>
          <w:szCs w:val="24"/>
        </w:rPr>
        <w:t>3</w:t>
      </w:r>
    </w:p>
    <w:p w:rsidR="00804D4F" w:rsidRPr="00EC1903" w:rsidRDefault="00804D4F" w:rsidP="00804D4F">
      <w:pPr>
        <w:autoSpaceDE w:val="0"/>
        <w:autoSpaceDN w:val="0"/>
        <w:spacing w:line="600" w:lineRule="auto"/>
        <w:outlineLvl w:val="0"/>
        <w:rPr>
          <w:rFonts w:ascii="宋体" w:eastAsia="宋体" w:hAnsi="宋体" w:cs="宋体"/>
          <w:color w:val="000000"/>
          <w:sz w:val="24"/>
          <w:szCs w:val="24"/>
        </w:rPr>
      </w:pPr>
      <w:r w:rsidRPr="00EC1903">
        <w:rPr>
          <w:rFonts w:ascii="宋体" w:eastAsia="宋体" w:hAnsi="宋体" w:cs="宋体" w:hint="eastAsia"/>
          <w:color w:val="000000"/>
          <w:sz w:val="24"/>
          <w:szCs w:val="24"/>
        </w:rPr>
        <w:t>20</w:t>
      </w:r>
      <w:r>
        <w:rPr>
          <w:rFonts w:ascii="宋体" w:eastAsia="宋体" w:hAnsi="宋体" w:cs="宋体" w:hint="eastAsia"/>
          <w:color w:val="000000"/>
          <w:sz w:val="24"/>
          <w:szCs w:val="24"/>
        </w:rPr>
        <w:t>1</w:t>
      </w:r>
      <w:r>
        <w:rPr>
          <w:rFonts w:ascii="宋体" w:eastAsia="宋体" w:hAnsi="宋体" w:cs="宋体" w:hint="eastAsia"/>
          <w:color w:val="000000"/>
          <w:sz w:val="24"/>
          <w:szCs w:val="24"/>
        </w:rPr>
        <w:t>4</w:t>
      </w:r>
      <w:r w:rsidRPr="00EC1903">
        <w:rPr>
          <w:rFonts w:ascii="宋体" w:eastAsia="宋体" w:hAnsi="宋体" w:cs="宋体" w:hint="eastAsia"/>
          <w:color w:val="000000"/>
          <w:sz w:val="24"/>
          <w:szCs w:val="24"/>
        </w:rPr>
        <w:t>年</w:t>
      </w:r>
      <w:r>
        <w:rPr>
          <w:rFonts w:ascii="宋体" w:eastAsia="宋体" w:hAnsi="宋体" w:cs="宋体" w:hint="eastAsia"/>
          <w:color w:val="000000"/>
          <w:sz w:val="24"/>
          <w:szCs w:val="24"/>
        </w:rPr>
        <w:t>心悸病</w:t>
      </w:r>
      <w:r w:rsidRPr="00EC1903">
        <w:rPr>
          <w:rFonts w:ascii="宋体" w:eastAsia="宋体" w:hAnsi="宋体" w:cs="宋体" w:hint="eastAsia"/>
          <w:color w:val="000000"/>
          <w:sz w:val="24"/>
          <w:szCs w:val="24"/>
        </w:rPr>
        <w:t>诊疗常规、疗效分析及评估、优化措施......................</w:t>
      </w:r>
      <w:r>
        <w:rPr>
          <w:rFonts w:ascii="宋体" w:eastAsia="宋体" w:hAnsi="宋体" w:cs="宋体" w:hint="eastAsia"/>
          <w:color w:val="000000"/>
          <w:sz w:val="24"/>
          <w:szCs w:val="24"/>
        </w:rPr>
        <w:t>22</w:t>
      </w:r>
    </w:p>
    <w:p w:rsidR="00804D4F" w:rsidRPr="00EC1903"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Pr="00EC1903"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Default="00804D4F" w:rsidP="00804D4F">
      <w:pPr>
        <w:autoSpaceDE w:val="0"/>
        <w:autoSpaceDN w:val="0"/>
        <w:spacing w:line="480" w:lineRule="exact"/>
        <w:jc w:val="center"/>
        <w:rPr>
          <w:rFonts w:ascii="宋体" w:eastAsia="宋体" w:hAnsi="宋体" w:cs="宋体" w:hint="eastAsia"/>
          <w:b/>
          <w:bCs/>
          <w:color w:val="000000"/>
          <w:sz w:val="36"/>
          <w:szCs w:val="36"/>
          <w:lang w:val="zh-CN"/>
        </w:rPr>
      </w:pPr>
    </w:p>
    <w:p w:rsidR="00804D4F" w:rsidRPr="00804D4F" w:rsidRDefault="00804D4F" w:rsidP="00804D4F">
      <w:pPr>
        <w:spacing w:line="480" w:lineRule="exact"/>
        <w:ind w:firstLineChars="200" w:firstLine="723"/>
        <w:jc w:val="center"/>
        <w:rPr>
          <w:rFonts w:ascii="宋体" w:eastAsia="宋体" w:hAnsi="宋体" w:cs="宋体" w:hint="eastAsia"/>
          <w:b/>
          <w:sz w:val="36"/>
          <w:szCs w:val="36"/>
        </w:rPr>
      </w:pPr>
      <w:bookmarkStart w:id="0" w:name="_GoBack"/>
      <w:bookmarkEnd w:id="0"/>
      <w:r w:rsidRPr="00804D4F">
        <w:rPr>
          <w:rFonts w:ascii="宋体" w:eastAsia="宋体" w:hAnsi="宋体" w:cs="宋体" w:hint="eastAsia"/>
          <w:b/>
          <w:sz w:val="36"/>
          <w:szCs w:val="36"/>
        </w:rPr>
        <w:lastRenderedPageBreak/>
        <w:t>心悸病(室性早搏)中医诊疗方案</w:t>
      </w:r>
    </w:p>
    <w:p w:rsidR="00804D4F" w:rsidRPr="00804D4F" w:rsidRDefault="00804D4F" w:rsidP="00804D4F">
      <w:pPr>
        <w:spacing w:line="480" w:lineRule="exact"/>
        <w:ind w:firstLineChars="200" w:firstLine="723"/>
        <w:jc w:val="center"/>
        <w:rPr>
          <w:rFonts w:ascii="宋体" w:eastAsia="宋体" w:hAnsi="宋体" w:cs="宋体" w:hint="eastAsia"/>
          <w:b/>
          <w:sz w:val="36"/>
          <w:szCs w:val="36"/>
        </w:rPr>
      </w:pPr>
      <w:r w:rsidRPr="00804D4F">
        <w:rPr>
          <w:rFonts w:ascii="宋体" w:eastAsia="宋体" w:hAnsi="宋体" w:cs="宋体" w:hint="eastAsia"/>
          <w:b/>
          <w:sz w:val="36"/>
          <w:szCs w:val="36"/>
        </w:rPr>
        <w:t>（2020版）</w:t>
      </w:r>
    </w:p>
    <w:p w:rsidR="00804D4F" w:rsidRPr="00804D4F" w:rsidRDefault="00804D4F" w:rsidP="00804D4F">
      <w:pPr>
        <w:spacing w:line="480" w:lineRule="exact"/>
        <w:ind w:firstLineChars="200" w:firstLine="480"/>
        <w:rPr>
          <w:rFonts w:ascii="宋体" w:eastAsia="宋体" w:hAnsi="宋体" w:cs="Times New Roman"/>
          <w:sz w:val="24"/>
          <w:szCs w:val="24"/>
        </w:rPr>
      </w:pPr>
      <w:r w:rsidRPr="00804D4F">
        <w:rPr>
          <w:rFonts w:ascii="宋体" w:eastAsia="宋体" w:hAnsi="宋体" w:cs="Times New Roman" w:hint="eastAsia"/>
          <w:sz w:val="24"/>
          <w:szCs w:val="24"/>
        </w:rPr>
        <w:t>一、诊断</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（一）疾病诊断</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1、中医诊断标准：参照中华中医药学会发布《中医内科常见病诊疗指南》（ZYYXH/T19-2008）与《中药新药临床研究指导原则》（中国医药科技出版社，2002年）</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（1）自觉心中跳动，惊慌不安，不能自主。</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（2）可见结、代、促等脉象。</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（3）常有情志剌激、惊恐、紧张、劳倦、烟酒等诱发因素。</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2、西医诊断标准：参照《室性心律失常的治疗指南》（ACC/AHA/ESC制定，2006年）。</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（1）临床表现</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症状：最常见的症状是心悸不适，部分病人还可以出现心前区重击感、头晕、乏力、胸闷，甚至晕厥；较轻的室性期前收缩常无临床症状。</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体征：心脏听诊有提前出现的心搏，其后有较长的间歇，提前出现的室性期前搏动的第一心音增强，第二心音减弱或消失，有时仅能听到第一心音。桡动脉搏动有漏搏现象。</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（2）心电图特征：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①提前出现的宽大畸形的QRS波群，时限&gt;0.12s，其前无P波，其后常有完全性代偿间歇，T波方向与QRS波群主波方向相反。</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②室性早搏的类型：室性早搏可孤立或规律出现。每个窦性搏动后跟随一个室性早搏，并有规律出现两次以上者称为室性早搏二联律；每2个窦性搏动后出现一个室性早搏，并有规律出现两次以上者称为室性早搏三联律；连续发生2个室性早搏称为成对室性早搏；连续3个以上室性早搏称短阵室性心动过速。位于两个窦性心律之间的室性早搏称为间位室早。若室性早搏在同一导联内形态相同，且偶联间期固定者，称为单形性室性早搏。若同一导联中室性早搏的形态不同，但配对间期相等者称多形性室性早搏。若室性早搏在同一导联内出现两种或两种以上形态，且偶联间期存在差异者，称为多源性室性早搏。</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lastRenderedPageBreak/>
        <w:t>（3）病情分类</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①按发作频率分类</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偶发室性期前收缩：ECG示&lt;5次/min，DCG示&lt;30次/h；</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频发室性期前收缩：ECG示&gt;5次/min，DCG示&gt;30次/h；</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②按形态分类</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单源（单灶）：同一导联中室性早搏的形态及配对间期均相同；</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多源（多灶）：同一导联中室性早搏的形态及配对间期均不相同；</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多形（联律间期相同，形态迥异）：同一导联中室性早搏的形态不同，但配对间期相等。</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（4）病情分级：</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Myerburg室性早搏危险程度分级</w:t>
      </w:r>
    </w:p>
    <w:tbl>
      <w:tblPr>
        <w:tblW w:w="0" w:type="auto"/>
        <w:tblLayout w:type="fixed"/>
        <w:tblLook w:val="0000" w:firstRow="0" w:lastRow="0" w:firstColumn="0" w:lastColumn="0" w:noHBand="0" w:noVBand="0"/>
      </w:tblPr>
      <w:tblGrid>
        <w:gridCol w:w="4261"/>
        <w:gridCol w:w="4261"/>
      </w:tblGrid>
      <w:tr w:rsidR="00804D4F" w:rsidRPr="00804D4F" w:rsidTr="00083A3D">
        <w:tc>
          <w:tcPr>
            <w:tcW w:w="426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室性早搏的频率分级</w:t>
            </w:r>
          </w:p>
        </w:tc>
        <w:tc>
          <w:tcPr>
            <w:tcW w:w="426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室性早搏的形态分级</w:t>
            </w:r>
          </w:p>
        </w:tc>
      </w:tr>
      <w:tr w:rsidR="00804D4F" w:rsidRPr="00804D4F" w:rsidTr="00083A3D">
        <w:tc>
          <w:tcPr>
            <w:tcW w:w="4261" w:type="dxa"/>
            <w:tcBorders>
              <w:top w:val="single" w:sz="4" w:space="0" w:color="auto"/>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0无</w:t>
            </w:r>
          </w:p>
        </w:tc>
        <w:tc>
          <w:tcPr>
            <w:tcW w:w="4261" w:type="dxa"/>
            <w:tcBorders>
              <w:top w:val="single" w:sz="4" w:space="0" w:color="auto"/>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A单形、单源</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1少见（≤1次/h）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B多形、多源</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2偶发（1-9次/h）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C连发、成对（2次连发）</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3常见（10-29次/h）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成串或连发（3-5次连发）</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4频发（≥30次/h）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D非持续性室速（6-30次连发）</w:t>
            </w:r>
          </w:p>
        </w:tc>
      </w:tr>
      <w:tr w:rsidR="00804D4F" w:rsidRPr="00804D4F" w:rsidTr="00083A3D">
        <w:tc>
          <w:tcPr>
            <w:tcW w:w="4261" w:type="dxa"/>
            <w:tcBorders>
              <w:top w:val="nil"/>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p>
        </w:tc>
        <w:tc>
          <w:tcPr>
            <w:tcW w:w="4261" w:type="dxa"/>
            <w:tcBorders>
              <w:top w:val="nil"/>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E持续性室速（≥30次连发）</w:t>
            </w:r>
          </w:p>
        </w:tc>
      </w:tr>
    </w:tbl>
    <w:p w:rsidR="00804D4F" w:rsidRPr="00804D4F" w:rsidRDefault="00804D4F" w:rsidP="00804D4F">
      <w:pPr>
        <w:spacing w:line="480" w:lineRule="exact"/>
        <w:ind w:firstLineChars="200" w:firstLine="482"/>
        <w:rPr>
          <w:rFonts w:ascii="宋体" w:eastAsia="宋体" w:hAnsi="宋体" w:cs="Times New Roman" w:hint="eastAsia"/>
          <w:b/>
          <w:sz w:val="24"/>
          <w:szCs w:val="24"/>
        </w:rPr>
      </w:pPr>
      <w:r w:rsidRPr="00804D4F">
        <w:rPr>
          <w:rFonts w:ascii="宋体" w:eastAsia="宋体" w:hAnsi="宋体" w:cs="Times New Roman" w:hint="eastAsia"/>
          <w:b/>
          <w:sz w:val="24"/>
          <w:szCs w:val="24"/>
        </w:rPr>
        <w:t>（二）证候诊断</w:t>
      </w:r>
    </w:p>
    <w:p w:rsidR="00804D4F" w:rsidRPr="00804D4F" w:rsidRDefault="00804D4F" w:rsidP="00804D4F">
      <w:pPr>
        <w:spacing w:line="480" w:lineRule="exact"/>
        <w:ind w:firstLineChars="200" w:firstLine="480"/>
        <w:rPr>
          <w:rFonts w:ascii="宋体" w:eastAsia="宋体" w:hAnsi="宋体" w:cs="Times New Roman" w:hint="eastAsia"/>
          <w:b/>
          <w:sz w:val="24"/>
          <w:szCs w:val="24"/>
        </w:rPr>
      </w:pPr>
      <w:r w:rsidRPr="00804D4F">
        <w:rPr>
          <w:rFonts w:ascii="宋体" w:eastAsia="宋体" w:hAnsi="宋体" w:cs="Times New Roman" w:hint="eastAsia"/>
          <w:bCs/>
          <w:sz w:val="24"/>
          <w:szCs w:val="24"/>
        </w:rPr>
        <w:t>本病可分为正虚证及邪实证，临床上多表现为虚实夹杂。</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 气阴两虚证：心悸气短，神疲乏力，少寐多梦，心烦，口干，自汗盗汗，舌质红少苔，脉象细数无力。</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2. 痰瘀互结证：心悸怔忡，胸闷痛，形体肥胖，痰多气短，伴有倦怠乏力，纳呆便溏，口黏，恶心，咯吐痰涎，小便短少，大便溏薄。舌质淡紫或紫暗，苔白腻，或弦滑或结代。</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 阴阳两虚证：心悸怔忡，胸闷气短，面色苍白，头晕乏力，自汗或盗汗，舌淡苔白，脉结代。</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4. 气滞血瘀证：心悸胸闷，心痛时作，痛无定处，时欲太息，遇情志不遂时容易诱发或加重，或兼有脘胀闷，得嗳气或矢气则舒，苔薄或薄腻，脉弦。</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lastRenderedPageBreak/>
        <w:t>5. 痰火扰心证：心悸时发时止，胸闷烦躁，失眠多梦，口苦，大便秘结，小便短赤，舌红苔黄腻，脉滑数。</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6. 心脾两虚证：心悸气短，失眠多梦，头晕乏力，面色不华，腹胀纳呆，舌淡苔薄白，脉细弱结代。</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二、治疗方案</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bCs/>
          <w:sz w:val="24"/>
          <w:szCs w:val="24"/>
        </w:rPr>
        <w:t>本病临床上多表现为虚实互见，复合证型较多，治疗上多攻补兼施。</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（一）辨证选择口服中药汤剂、中成药</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 气阴两虚证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治法：益气养阴，安神定悸。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方药：雷氏养心活血汤加减：西洋参10g  麦冬15g  五味子10g  陈皮10g  丹参30g  三七粉3g(冲服)  苦参10g  徐长卿15g  甘松15g  </w:t>
      </w:r>
    </w:p>
    <w:p w:rsidR="00804D4F" w:rsidRPr="00804D4F" w:rsidRDefault="00804D4F" w:rsidP="00804D4F">
      <w:pPr>
        <w:spacing w:line="480" w:lineRule="exact"/>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中成药：参松养心胶囊、参龙宁心胶囊。</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 痰瘀互结证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治法：化痰泻浊，活血化瘀。</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方药：雷氏丹蒌心悸方：瓜蒌皮15g  薤白15g  葛根30g  川芎15g  丹参30g  赤芍15g  泽泻15g  黄芪30g  骨碎补15g  郁金15g  徐长卿15g </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 阴阳两虚证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治法：阴阳双补，复脉定悸。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方药：炙甘草汤加减：炙甘草10g  </w:t>
      </w:r>
      <w:hyperlink r:id="rId8" w:history="1">
        <w:r w:rsidRPr="00804D4F">
          <w:rPr>
            <w:rFonts w:ascii="Calibri" w:eastAsia="宋体" w:hAnsi="Calibri" w:cs="Times New Roman" w:hint="eastAsia"/>
            <w:szCs w:val="24"/>
          </w:rPr>
          <w:t>桂枝</w:t>
        </w:r>
      </w:hyperlink>
      <w:r w:rsidRPr="00804D4F">
        <w:rPr>
          <w:rFonts w:ascii="宋体" w:eastAsia="宋体" w:hAnsi="宋体" w:cs="Times New Roman" w:hint="eastAsia"/>
          <w:sz w:val="24"/>
          <w:szCs w:val="24"/>
        </w:rPr>
        <w:t xml:space="preserve">10g  </w:t>
      </w:r>
      <w:hyperlink r:id="rId9" w:history="1">
        <w:r w:rsidRPr="00804D4F">
          <w:rPr>
            <w:rFonts w:ascii="Calibri" w:eastAsia="宋体" w:hAnsi="Calibri" w:cs="Times New Roman" w:hint="eastAsia"/>
            <w:szCs w:val="24"/>
          </w:rPr>
          <w:t>西洋参</w:t>
        </w:r>
      </w:hyperlink>
      <w:r w:rsidRPr="00804D4F">
        <w:rPr>
          <w:rFonts w:ascii="宋体" w:eastAsia="宋体" w:hAnsi="宋体" w:cs="Times New Roman" w:hint="eastAsia"/>
          <w:sz w:val="24"/>
          <w:szCs w:val="24"/>
        </w:rPr>
        <w:t xml:space="preserve">10g  生地黄20g  </w:t>
      </w:r>
      <w:hyperlink r:id="rId10" w:history="1">
        <w:r w:rsidRPr="00804D4F">
          <w:rPr>
            <w:rFonts w:ascii="Calibri" w:eastAsia="宋体" w:hAnsi="Calibri" w:cs="Times New Roman" w:hint="eastAsia"/>
            <w:szCs w:val="24"/>
          </w:rPr>
          <w:t>阿胶</w:t>
        </w:r>
      </w:hyperlink>
      <w:r w:rsidRPr="00804D4F">
        <w:rPr>
          <w:rFonts w:ascii="宋体" w:eastAsia="宋体" w:hAnsi="宋体" w:cs="Times New Roman" w:hint="eastAsia"/>
          <w:sz w:val="24"/>
          <w:szCs w:val="24"/>
        </w:rPr>
        <w:t>10g（烊化） 麦门冬10g  胡麻仁30g  菖蒲15g  琥珀10g  甘松10g</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中成药：心肝宝、稳心颗粒。</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4. 气滞血瘀证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治法：活血化瘀，理气通脉。</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方药：血府逐瘀汤加减：当归10g  生地15g  </w:t>
      </w:r>
      <w:hyperlink r:id="rId11" w:history="1">
        <w:r w:rsidRPr="00804D4F">
          <w:rPr>
            <w:rFonts w:ascii="Calibri" w:eastAsia="宋体" w:hAnsi="Calibri" w:cs="Times New Roman" w:hint="eastAsia"/>
            <w:szCs w:val="24"/>
          </w:rPr>
          <w:t>桃仁</w:t>
        </w:r>
      </w:hyperlink>
      <w:r w:rsidRPr="00804D4F">
        <w:rPr>
          <w:rFonts w:ascii="宋体" w:eastAsia="宋体" w:hAnsi="宋体" w:cs="Times New Roman" w:hint="eastAsia"/>
          <w:sz w:val="24"/>
          <w:szCs w:val="24"/>
        </w:rPr>
        <w:t xml:space="preserve">10g  </w:t>
      </w:r>
      <w:hyperlink r:id="rId12" w:history="1">
        <w:r w:rsidRPr="00804D4F">
          <w:rPr>
            <w:rFonts w:ascii="Calibri" w:eastAsia="宋体" w:hAnsi="Calibri" w:cs="Times New Roman" w:hint="eastAsia"/>
            <w:szCs w:val="24"/>
          </w:rPr>
          <w:t>红花</w:t>
        </w:r>
      </w:hyperlink>
      <w:r w:rsidRPr="00804D4F">
        <w:rPr>
          <w:rFonts w:ascii="宋体" w:eastAsia="宋体" w:hAnsi="宋体" w:cs="Times New Roman" w:hint="eastAsia"/>
          <w:sz w:val="24"/>
          <w:szCs w:val="24"/>
        </w:rPr>
        <w:t xml:space="preserve">10g  枳壳10g  </w:t>
      </w:r>
      <w:hyperlink r:id="rId13" w:history="1">
        <w:r w:rsidRPr="00804D4F">
          <w:rPr>
            <w:rFonts w:ascii="Calibri" w:eastAsia="宋体" w:hAnsi="Calibri" w:cs="Times New Roman" w:hint="eastAsia"/>
            <w:szCs w:val="24"/>
          </w:rPr>
          <w:t>赤芍</w:t>
        </w:r>
      </w:hyperlink>
      <w:r w:rsidRPr="00804D4F">
        <w:rPr>
          <w:rFonts w:ascii="宋体" w:eastAsia="宋体" w:hAnsi="宋体" w:cs="Times New Roman" w:hint="eastAsia"/>
          <w:sz w:val="24"/>
          <w:szCs w:val="24"/>
        </w:rPr>
        <w:t xml:space="preserve">10g  柴胡10g  </w:t>
      </w:r>
      <w:hyperlink r:id="rId14" w:history="1">
        <w:r w:rsidRPr="00804D4F">
          <w:rPr>
            <w:rFonts w:ascii="Calibri" w:eastAsia="宋体" w:hAnsi="Calibri" w:cs="Times New Roman" w:hint="eastAsia"/>
            <w:szCs w:val="24"/>
          </w:rPr>
          <w:t>甘草</w:t>
        </w:r>
      </w:hyperlink>
      <w:r w:rsidRPr="00804D4F">
        <w:rPr>
          <w:rFonts w:ascii="宋体" w:eastAsia="宋体" w:hAnsi="宋体" w:cs="Times New Roman" w:hint="eastAsia"/>
          <w:sz w:val="24"/>
          <w:szCs w:val="24"/>
        </w:rPr>
        <w:t xml:space="preserve">6g  桔梗10g  </w:t>
      </w:r>
      <w:hyperlink r:id="rId15" w:history="1">
        <w:r w:rsidRPr="00804D4F">
          <w:rPr>
            <w:rFonts w:ascii="Calibri" w:eastAsia="宋体" w:hAnsi="Calibri" w:cs="Times New Roman" w:hint="eastAsia"/>
            <w:szCs w:val="24"/>
          </w:rPr>
          <w:t>川芎</w:t>
        </w:r>
      </w:hyperlink>
      <w:r w:rsidRPr="00804D4F">
        <w:rPr>
          <w:rFonts w:ascii="宋体" w:eastAsia="宋体" w:hAnsi="宋体" w:cs="Times New Roman" w:hint="eastAsia"/>
          <w:sz w:val="24"/>
          <w:szCs w:val="24"/>
        </w:rPr>
        <w:t xml:space="preserve">10g   牛膝15g  苦参10g </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中成药：三七通舒胶囊</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5. 痰火扰心证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治法：清热化痰，宁心安神。</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方药：菖琥温胆汤：菖蒲15g  琥珀10g  枳壳10g  竹茹10g  半夏10g  陈</w:t>
      </w:r>
      <w:r w:rsidRPr="00804D4F">
        <w:rPr>
          <w:rFonts w:ascii="宋体" w:eastAsia="宋体" w:hAnsi="宋体" w:cs="Times New Roman" w:hint="eastAsia"/>
          <w:sz w:val="24"/>
          <w:szCs w:val="24"/>
        </w:rPr>
        <w:lastRenderedPageBreak/>
        <w:t>皮10g  茯苓20g  黄连10g  苦参10g  徐长卿15g甘草10g  甘松15g</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6.心脾两虚证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治法：补血养心，益气安神。</w:t>
      </w:r>
    </w:p>
    <w:p w:rsidR="00804D4F" w:rsidRPr="00804D4F" w:rsidRDefault="00804D4F" w:rsidP="00804D4F">
      <w:pPr>
        <w:spacing w:line="480" w:lineRule="exact"/>
        <w:ind w:firstLineChars="200" w:firstLine="480"/>
        <w:rPr>
          <w:rFonts w:ascii="宋体" w:eastAsia="宋体" w:hAnsi="宋体" w:cs="Times New Roman" w:hint="eastAsia"/>
          <w:b/>
          <w:sz w:val="24"/>
          <w:szCs w:val="24"/>
        </w:rPr>
      </w:pPr>
      <w:r w:rsidRPr="00804D4F">
        <w:rPr>
          <w:rFonts w:ascii="宋体" w:eastAsia="宋体" w:hAnsi="宋体" w:cs="Times New Roman" w:hint="eastAsia"/>
          <w:sz w:val="24"/>
          <w:szCs w:val="24"/>
        </w:rPr>
        <w:t>方药：归脾汤：白术10g  党参30g  茯苓15g   当归10g   黄芪30g  龙眼肉15g  远志15g   酸枣仁15g  木香10g  甘草6g</w:t>
      </w:r>
      <w:r w:rsidRPr="00804D4F">
        <w:rPr>
          <w:rFonts w:ascii="宋体" w:eastAsia="宋体" w:hAnsi="宋体" w:cs="Times New Roman" w:hint="eastAsia"/>
          <w:b/>
          <w:sz w:val="24"/>
          <w:szCs w:val="24"/>
        </w:rPr>
        <w:t xml:space="preserve"> </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中成药：归脾丸。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（二）辨证选择静脉注射中药注射液</w:t>
      </w:r>
    </w:p>
    <w:p w:rsidR="00804D4F" w:rsidRPr="00804D4F" w:rsidRDefault="00804D4F" w:rsidP="00804D4F">
      <w:pPr>
        <w:spacing w:line="480" w:lineRule="exact"/>
        <w:rPr>
          <w:rFonts w:ascii="宋体" w:eastAsia="宋体" w:hAnsi="宋体" w:cs="Times New Roman" w:hint="eastAsia"/>
          <w:sz w:val="24"/>
          <w:szCs w:val="24"/>
        </w:rPr>
      </w:pPr>
      <w:r w:rsidRPr="00804D4F">
        <w:rPr>
          <w:rFonts w:ascii="宋体" w:eastAsia="宋体" w:hAnsi="宋体" w:cs="Times New Roman" w:hint="eastAsia"/>
          <w:sz w:val="24"/>
          <w:szCs w:val="24"/>
        </w:rPr>
        <w:t>根据病情，可辨证选择参附注射液、生脉注射液、苦碟子注射液。</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（三）中医特色疗法</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（1）体针疗法：可选内关、通里为主穴，酌配神门、心俞等穴，交替针刺，每日1次。</w:t>
      </w:r>
    </w:p>
    <w:p w:rsidR="00804D4F" w:rsidRPr="00804D4F" w:rsidRDefault="00804D4F" w:rsidP="00804D4F">
      <w:pPr>
        <w:spacing w:line="480" w:lineRule="exact"/>
        <w:ind w:firstLineChars="150" w:firstLine="360"/>
        <w:rPr>
          <w:rFonts w:ascii="宋体" w:eastAsia="宋体" w:hAnsi="宋体" w:cs="Times New Roman" w:hint="eastAsia"/>
          <w:color w:val="000000"/>
          <w:sz w:val="24"/>
          <w:szCs w:val="24"/>
        </w:rPr>
      </w:pPr>
      <w:r w:rsidRPr="00804D4F">
        <w:rPr>
          <w:rFonts w:ascii="宋体" w:eastAsia="宋体" w:hAnsi="宋体" w:cs="Times New Roman" w:hint="eastAsia"/>
          <w:color w:val="000000"/>
          <w:sz w:val="24"/>
          <w:szCs w:val="24"/>
        </w:rPr>
        <w:t>（2）耳穴埋豆疗法：取穴：心、脾、胆、肾、交感、神门，耳穴埋豆，一周两次，定期按摩。</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（四）护理</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起居：居室环境安静；生活起居规律，适当休息，避免过劳。</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饮食：应适当的饮食调养，可辨证选用红枣、莲子、银耳、黑木耳、牛奶等食品。水肿者，低盐或无盐饮食，适当限制水的摄入量。戒烟忌酒，限制茶、咖啡的饮入量，忌食辛辣刺激性食品；体胖者应清淡饮食，忌肥甘厚腻多形之品。</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调整心态，减轻紧张情绪，避免精神刺激。当病人心悸发作时，患者常心情恐惧，最好有人陪护，使病人心情放松，情绪稳定。</w:t>
      </w:r>
    </w:p>
    <w:p w:rsidR="00804D4F" w:rsidRPr="00804D4F" w:rsidRDefault="00804D4F" w:rsidP="00804D4F">
      <w:pPr>
        <w:spacing w:line="480" w:lineRule="exact"/>
        <w:ind w:right="-82" w:firstLine="576"/>
        <w:rPr>
          <w:rFonts w:ascii="宋体" w:eastAsia="宋体" w:hAnsi="宋体" w:cs="Times New Roman" w:hint="eastAsia"/>
          <w:b/>
          <w:sz w:val="24"/>
          <w:szCs w:val="24"/>
        </w:rPr>
      </w:pPr>
      <w:r w:rsidRPr="00804D4F">
        <w:rPr>
          <w:rFonts w:ascii="宋体" w:eastAsia="宋体" w:hAnsi="宋体" w:cs="Times New Roman" w:hint="eastAsia"/>
          <w:sz w:val="24"/>
          <w:szCs w:val="24"/>
        </w:rPr>
        <w:t>三、疗效评价</w:t>
      </w:r>
    </w:p>
    <w:p w:rsidR="00804D4F" w:rsidRPr="00804D4F" w:rsidRDefault="00804D4F" w:rsidP="00804D4F">
      <w:pPr>
        <w:spacing w:line="480" w:lineRule="exact"/>
        <w:ind w:firstLineChars="200" w:firstLine="482"/>
        <w:rPr>
          <w:rFonts w:ascii="宋体" w:eastAsia="宋体" w:hAnsi="宋体" w:cs="Times New Roman" w:hint="eastAsia"/>
          <w:sz w:val="24"/>
          <w:szCs w:val="24"/>
        </w:rPr>
      </w:pPr>
      <w:r w:rsidRPr="00804D4F">
        <w:rPr>
          <w:rFonts w:ascii="宋体" w:eastAsia="宋体" w:hAnsi="宋体" w:cs="Times New Roman" w:hint="eastAsia"/>
          <w:b/>
          <w:sz w:val="24"/>
          <w:szCs w:val="24"/>
        </w:rPr>
        <w:t>（一）评价标准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《药品临床试验管理规范（GCP）》（国家药品监督管理局，1999）</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症状评分依据患者自觉症状，3＋记3分，2＋记2分，1＋记1分，无记0分。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1.单项症状疗效评定标准：</w:t>
      </w:r>
    </w:p>
    <w:tbl>
      <w:tblPr>
        <w:tblW w:w="0" w:type="auto"/>
        <w:tblLayout w:type="fixed"/>
        <w:tblLook w:val="0000" w:firstRow="0" w:lastRow="0" w:firstColumn="0" w:lastColumn="0" w:noHBand="0" w:noVBand="0"/>
      </w:tblPr>
      <w:tblGrid>
        <w:gridCol w:w="2130"/>
        <w:gridCol w:w="2130"/>
        <w:gridCol w:w="2131"/>
        <w:gridCol w:w="2131"/>
      </w:tblGrid>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症   状</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重</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中</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轻</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心悸</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心悸不宁，影响日常生活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时有心悸，不影响日常生活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偶有心悸</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lastRenderedPageBreak/>
              <w:t>胸闷</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胸闷甚，心悸时伴发，静息时亦感胸闷</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时有胸闷，不影响日常生活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偶有胸闷</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气短</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气短频发，影响日常生活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时有气短，不影响日常生活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偶有气短</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心痛</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每日均有发作，心悸时加重，辗转不宁</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时有心痛，不影响日常生活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偶有心痛</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脘腹胀满</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胀满甚，影响进食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时有胀满，不影响日常饮食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偶有脘腹胀满</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恶心欲吐</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恶心频作，影响日常饮食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时有恶心，不影响日常饮食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偶有恶心</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神疲乏力</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乏力明显，休息不能缓解，影响日常生活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时有乏力，休息可缓解，不影响日常生活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乏力轻微</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五心烦热</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烦热明显，得冷则喜，时欲引冷</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时有烦热，不影响日常生活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偶有烦热</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盗汗</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汗出明显，甚则需夜间更换衣物</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夜间盗汗，尚可忍受</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时有盗汗</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失眠多梦</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夜不能寐，睡则梦多，晨起仍昏昏欲睡</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夜间睡眠不足6小时，入睡梦多</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入睡困难，入睡梦多</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形寒肢冷</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畏寒明显，需增衣加被</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畏寒时作，得温则减</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偶有畏寒</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耳鸣</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耳鸣甚，影响听觉及日常会话</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耳鸣时作，不影响会话</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时有耳鸣</w:t>
            </w:r>
          </w:p>
        </w:tc>
      </w:tr>
    </w:tbl>
    <w:p w:rsidR="00804D4F" w:rsidRPr="00804D4F" w:rsidRDefault="00804D4F" w:rsidP="00804D4F">
      <w:pPr>
        <w:spacing w:line="480" w:lineRule="exact"/>
        <w:ind w:left="560"/>
        <w:rPr>
          <w:rFonts w:ascii="宋体" w:eastAsia="宋体" w:hAnsi="宋体" w:cs="Times New Roman" w:hint="eastAsia"/>
          <w:sz w:val="24"/>
          <w:szCs w:val="24"/>
        </w:rPr>
      </w:pPr>
      <w:r w:rsidRPr="00804D4F">
        <w:rPr>
          <w:rFonts w:ascii="宋体" w:eastAsia="宋体" w:hAnsi="宋体" w:cs="Times New Roman" w:hint="eastAsia"/>
          <w:sz w:val="24"/>
          <w:szCs w:val="24"/>
        </w:rPr>
        <w:t>评分标准：心悸轻、中、重分别记2、4、6分；余各症状记1、2、3分。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临床痊愈：症状消失。</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lastRenderedPageBreak/>
        <w:t>显效：症状明显好转，由＋＋＋→＋。</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有效：症状好转，由＋＋＋→＋＋，或＋＋→＋。</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无效：症状无改变，或减轻不明显。</w:t>
      </w:r>
    </w:p>
    <w:p w:rsidR="00804D4F" w:rsidRPr="00804D4F" w:rsidRDefault="00804D4F" w:rsidP="00804D4F">
      <w:pPr>
        <w:spacing w:line="480" w:lineRule="exact"/>
        <w:ind w:firstLine="570"/>
        <w:rPr>
          <w:rFonts w:ascii="宋体" w:eastAsia="宋体" w:hAnsi="宋体" w:cs="Times New Roman" w:hint="eastAsia"/>
          <w:sz w:val="24"/>
          <w:szCs w:val="24"/>
        </w:rPr>
      </w:pPr>
      <w:r w:rsidRPr="00804D4F">
        <w:rPr>
          <w:rFonts w:ascii="宋体" w:eastAsia="宋体" w:hAnsi="宋体" w:cs="Times New Roman" w:hint="eastAsia"/>
          <w:sz w:val="24"/>
          <w:szCs w:val="24"/>
        </w:rPr>
        <w:t>2.中医证候疗效评定标准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根据积分法判定中医证候总疗效。</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疗效指数(n)＝</w:t>
      </w:r>
      <w:r w:rsidRPr="00804D4F">
        <w:rPr>
          <w:rFonts w:ascii="宋体" w:eastAsia="宋体" w:hAnsi="宋体" w:cs="Times New Roman" w:hint="eastAsia"/>
          <w:sz w:val="24"/>
          <w:szCs w:val="24"/>
          <w:u w:val="single"/>
        </w:rPr>
        <w:t xml:space="preserve"> 疗前积分－疗后积分 </w:t>
      </w:r>
      <w:r w:rsidRPr="00804D4F">
        <w:rPr>
          <w:rFonts w:ascii="宋体" w:eastAsia="宋体" w:hAnsi="宋体" w:cs="Times New Roman" w:hint="eastAsia"/>
          <w:sz w:val="24"/>
          <w:szCs w:val="24"/>
        </w:rPr>
        <w:t xml:space="preserve">  ×100％</w:t>
      </w:r>
    </w:p>
    <w:p w:rsidR="00804D4F" w:rsidRPr="00804D4F" w:rsidRDefault="00804D4F" w:rsidP="00804D4F">
      <w:pPr>
        <w:spacing w:line="480" w:lineRule="exact"/>
        <w:ind w:firstLineChars="800" w:firstLine="192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疗前积分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显效：n≥70％</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有效：30％≤n＜70％</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无效：n＜30％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（1）临床控制：治疗后症状体征总积分较治疗前下降≥90％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（2）显效：治疗后症状体征总积分较治疗前下降≥70％，＜90％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（3）有效：治疗后症状体征总积分较治疗前下降≥30％，＜70％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（4）无效：治疗后症状体征总积分较治疗前下降＜30％</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3.客观检查疗效评定：比较心电图或动态心电图（Holter）,分为临床痊愈、显效、有效及无效4级。</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临床痊愈：心电图或动态心电图检查恢复正常。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显效：动态心电图早搏消失或明显减少，较原来次数减少75％以上，阵发性室上性或心房颤动发作基本控制或转为偶发。</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有效：动态心电图早搏次数减少50％～75％，阵发性室上性或心房颤动发作较治疗前减少50％以上，或频发转为多发、多发转为偶发。</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无效：动态心电图早搏次数无变化或较前增多。</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(二)评价方法</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1.中医症候评价：按照中医证候积分量表进行积分评价</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2.西医疗效评价：按照自身症状积分及心电图及动态心电图的结果评价</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3.生活质量评价：基于病人结局报告的PRO量表及生活质量量表（SF-36健康简表）评分进行评价。</w:t>
      </w: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tabs>
          <w:tab w:val="left" w:pos="840"/>
        </w:tabs>
        <w:spacing w:line="360" w:lineRule="exact"/>
        <w:rPr>
          <w:rFonts w:ascii="黑体" w:eastAsia="黑体" w:hAnsi="Calibri" w:cs="Times New Roman" w:hint="eastAsia"/>
          <w:b/>
          <w:bCs/>
          <w:snapToGrid w:val="0"/>
          <w:sz w:val="28"/>
          <w:szCs w:val="28"/>
        </w:rPr>
      </w:pPr>
    </w:p>
    <w:p w:rsidR="00804D4F" w:rsidRPr="00804D4F" w:rsidRDefault="00804D4F" w:rsidP="00804D4F">
      <w:pPr>
        <w:spacing w:line="500" w:lineRule="exact"/>
        <w:jc w:val="center"/>
        <w:outlineLvl w:val="1"/>
        <w:rPr>
          <w:rFonts w:ascii="宋体" w:eastAsia="宋体" w:hAnsi="宋体" w:cs="宋体" w:hint="eastAsia"/>
          <w:b/>
          <w:bCs/>
          <w:sz w:val="36"/>
          <w:szCs w:val="36"/>
        </w:rPr>
      </w:pPr>
      <w:r w:rsidRPr="00804D4F">
        <w:rPr>
          <w:rFonts w:ascii="宋体" w:eastAsia="宋体" w:hAnsi="宋体" w:cs="宋体" w:hint="eastAsia"/>
          <w:b/>
          <w:bCs/>
          <w:sz w:val="36"/>
          <w:szCs w:val="36"/>
        </w:rPr>
        <w:lastRenderedPageBreak/>
        <w:t>2020年心悸病（室性早搏）</w:t>
      </w:r>
    </w:p>
    <w:p w:rsidR="00804D4F" w:rsidRPr="00804D4F" w:rsidRDefault="00804D4F" w:rsidP="00804D4F">
      <w:pPr>
        <w:spacing w:line="500" w:lineRule="exact"/>
        <w:jc w:val="center"/>
        <w:outlineLvl w:val="1"/>
        <w:rPr>
          <w:rFonts w:ascii="仿宋_GB2312" w:eastAsia="仿宋_GB2312" w:hAnsi="Calibri" w:cs="Times New Roman" w:hint="eastAsia"/>
          <w:b/>
          <w:sz w:val="44"/>
          <w:szCs w:val="44"/>
        </w:rPr>
      </w:pPr>
      <w:r w:rsidRPr="00804D4F">
        <w:rPr>
          <w:rFonts w:ascii="宋体" w:eastAsia="宋体" w:hAnsi="宋体" w:cs="宋体" w:hint="eastAsia"/>
          <w:b/>
          <w:bCs/>
          <w:sz w:val="36"/>
          <w:szCs w:val="36"/>
        </w:rPr>
        <w:t>临床疗效分析及评价报告</w:t>
      </w:r>
    </w:p>
    <w:p w:rsidR="00804D4F" w:rsidRPr="00804D4F" w:rsidRDefault="00804D4F" w:rsidP="00804D4F">
      <w:pPr>
        <w:autoSpaceDE w:val="0"/>
        <w:autoSpaceDN w:val="0"/>
        <w:spacing w:beforeLines="50" w:before="156"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一、临床资料与方法</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1.1  一般资料：选择符合条件的患者169例，按 2：1 随机分成 2组，其中治疗组 112例，男性 58 例，女性 54 例，年龄 42~82岁，对照组 57例，男性 30 例，女性27例；年龄 45~80 岁。诊断标准西医诊断标准按1979 年国际心脏病学会和协会及WHO 临床命名标准化联合专题组提出的《缺血性心脏病的命名及诊断标准》和卫生部1995 年制定发布的《中药新药治疗心悸的临床研究指导原则》。</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1.2  中医辨证要点：基本证候特点是发作性心慌不安，心跳剧烈，不能自主，或一过性、阵发性，或持续时间较长，或一日数次发作，或数日一次发作。常兼见胸闷气短，神疲乏力，头晕喘促。其脉象表现以结脉、代脉、促脉、涩脉为常见。</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1.3 心电图诊断：室性早搏。</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1.4  治疗方法：对照组常规给予抗心律失常药，治疗组根据辨证分型选用本科诊疗常规中药汤剂。</w:t>
      </w:r>
    </w:p>
    <w:p w:rsidR="00804D4F" w:rsidRPr="00804D4F" w:rsidRDefault="00804D4F" w:rsidP="00804D4F">
      <w:pPr>
        <w:autoSpaceDE w:val="0"/>
        <w:autoSpaceDN w:val="0"/>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二 疗效标准</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2.1 中医证候疗效标准：证候疗效评定采用积分法．即根据主要症状无、轻、中、重分别记0、2、4、6分，兼症根据无、轻、中、重分别记0、1、2、3分，舌象、脉象根据正常、异常分别记0、1分。并根据治疗前后总积分值与差值计算出疗效指数(n)，分为临床痊愈：≥90％，显效：≥60％．有效：≥30％，无效：&lt;30％。</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2.2 临床总体疗效标准：根据《中药新药治疗心悸的临床研究指导原则》分为临床痊愈、显效、有效及无效4级。临床痊愈：症状全部消失，心电图或动态心电图检查恢复正常。显效：心悸症状消失，动态心电图早搏消失或明显减少，较原来次数减少75％以上。有效：心悸症状大部分消失，动态心电图早搏次数减少50％～75％，或频发转为多发、多发转为偶发；无效：原有症状无明显改善，动态心电图早搏次数无变化或较前增多。</w:t>
      </w:r>
    </w:p>
    <w:p w:rsidR="00804D4F" w:rsidRPr="00804D4F" w:rsidRDefault="00804D4F" w:rsidP="00804D4F">
      <w:pPr>
        <w:autoSpaceDE w:val="0"/>
        <w:autoSpaceDN w:val="0"/>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lastRenderedPageBreak/>
        <w:t>三 治疗结果</w:t>
      </w:r>
    </w:p>
    <w:p w:rsidR="00804D4F" w:rsidRPr="00804D4F" w:rsidRDefault="00804D4F" w:rsidP="00804D4F">
      <w:pPr>
        <w:autoSpaceDE w:val="0"/>
        <w:autoSpaceDN w:val="0"/>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3.1中医症候疗效比较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920"/>
      </w:tblGrid>
      <w:tr w:rsidR="00804D4F" w:rsidRPr="00804D4F" w:rsidTr="00083A3D">
        <w:trPr>
          <w:cantSplit/>
          <w:trHeight w:val="315"/>
        </w:trPr>
        <w:tc>
          <w:tcPr>
            <w:tcW w:w="1080" w:type="dxa"/>
            <w:tcBorders>
              <w:top w:val="single" w:sz="4" w:space="0" w:color="auto"/>
              <w:left w:val="nil"/>
              <w:bottom w:val="single" w:sz="4" w:space="0" w:color="auto"/>
              <w:right w:val="nil"/>
            </w:tcBorders>
            <w:vAlign w:val="center"/>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组别</w:t>
            </w:r>
          </w:p>
        </w:tc>
        <w:tc>
          <w:tcPr>
            <w:tcW w:w="7920" w:type="dxa"/>
            <w:tcBorders>
              <w:top w:val="single" w:sz="4" w:space="0" w:color="auto"/>
              <w:left w:val="nil"/>
              <w:bottom w:val="single" w:sz="4" w:space="0" w:color="auto"/>
              <w:right w:val="nil"/>
            </w:tcBorders>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 xml:space="preserve">  n     痊愈   显效     有效       无效      有效率（%）</w:t>
            </w:r>
          </w:p>
        </w:tc>
      </w:tr>
      <w:tr w:rsidR="00804D4F" w:rsidRPr="00804D4F" w:rsidTr="00083A3D">
        <w:tc>
          <w:tcPr>
            <w:tcW w:w="1080" w:type="dxa"/>
            <w:tcBorders>
              <w:top w:val="single" w:sz="4" w:space="0" w:color="auto"/>
              <w:left w:val="nil"/>
              <w:bottom w:val="single" w:sz="6" w:space="0" w:color="auto"/>
              <w:right w:val="nil"/>
            </w:tcBorders>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治疗组</w:t>
            </w:r>
          </w:p>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对比组</w:t>
            </w:r>
          </w:p>
        </w:tc>
        <w:tc>
          <w:tcPr>
            <w:tcW w:w="7920" w:type="dxa"/>
            <w:tcBorders>
              <w:top w:val="single" w:sz="4" w:space="0" w:color="auto"/>
              <w:left w:val="nil"/>
              <w:bottom w:val="single" w:sz="6" w:space="0" w:color="auto"/>
              <w:right w:val="nil"/>
            </w:tcBorders>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 xml:space="preserve">  112    15    43       36        18        83.9</w:t>
            </w:r>
          </w:p>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 xml:space="preserve">  57    7      8         24        18        68.4</w:t>
            </w:r>
          </w:p>
        </w:tc>
      </w:tr>
    </w:tbl>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3.2各证型疗效比较〔有效数/ 例数（%）〕</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008"/>
        <w:gridCol w:w="8166"/>
      </w:tblGrid>
      <w:tr w:rsidR="00804D4F" w:rsidRPr="00804D4F" w:rsidTr="00083A3D">
        <w:tc>
          <w:tcPr>
            <w:tcW w:w="1008"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组别</w:t>
            </w:r>
          </w:p>
        </w:tc>
        <w:tc>
          <w:tcPr>
            <w:tcW w:w="8166"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n    痰火扰心    痰瘀互结     气滞血瘀    气阴两虚    阴阳两虚    心脾两虚</w:t>
            </w:r>
          </w:p>
        </w:tc>
      </w:tr>
      <w:tr w:rsidR="00804D4F" w:rsidRPr="00804D4F" w:rsidTr="00083A3D">
        <w:tc>
          <w:tcPr>
            <w:tcW w:w="1008"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治疗组</w:t>
            </w:r>
          </w:p>
        </w:tc>
        <w:tc>
          <w:tcPr>
            <w:tcW w:w="8166" w:type="dxa"/>
          </w:tcPr>
          <w:p w:rsidR="00804D4F" w:rsidRPr="00804D4F" w:rsidRDefault="00804D4F" w:rsidP="00804D4F">
            <w:pPr>
              <w:spacing w:line="480" w:lineRule="exact"/>
              <w:rPr>
                <w:rFonts w:ascii="宋体" w:eastAsia="宋体" w:hAnsi="宋体" w:cs="宋体" w:hint="eastAsia"/>
                <w:sz w:val="20"/>
                <w:szCs w:val="20"/>
              </w:rPr>
            </w:pPr>
            <w:r w:rsidRPr="00804D4F">
              <w:rPr>
                <w:rFonts w:ascii="宋体" w:eastAsia="宋体" w:hAnsi="宋体" w:cs="宋体" w:hint="eastAsia"/>
                <w:sz w:val="20"/>
                <w:szCs w:val="20"/>
              </w:rPr>
              <w:t>112 30/34(88.2)  23/26(88.5)  16/21(76.2)  12/14(85.7)  10/14(71.4)   1/3(33.3)</w:t>
            </w:r>
          </w:p>
        </w:tc>
      </w:tr>
      <w:tr w:rsidR="00804D4F" w:rsidRPr="00804D4F" w:rsidTr="00083A3D">
        <w:tc>
          <w:tcPr>
            <w:tcW w:w="1008"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对比组</w:t>
            </w:r>
          </w:p>
        </w:tc>
        <w:tc>
          <w:tcPr>
            <w:tcW w:w="8166" w:type="dxa"/>
          </w:tcPr>
          <w:p w:rsidR="00804D4F" w:rsidRPr="00804D4F" w:rsidRDefault="00804D4F" w:rsidP="00804D4F">
            <w:pPr>
              <w:spacing w:line="480" w:lineRule="exact"/>
              <w:rPr>
                <w:rFonts w:ascii="宋体" w:eastAsia="宋体" w:hAnsi="宋体" w:cs="宋体" w:hint="eastAsia"/>
                <w:sz w:val="20"/>
                <w:szCs w:val="20"/>
              </w:rPr>
            </w:pPr>
            <w:r w:rsidRPr="00804D4F">
              <w:rPr>
                <w:rFonts w:ascii="宋体" w:eastAsia="宋体" w:hAnsi="宋体" w:cs="宋体" w:hint="eastAsia"/>
                <w:sz w:val="20"/>
                <w:szCs w:val="20"/>
              </w:rPr>
              <w:t>57  8/11(72.7)   6/10(60.0)   12/16(75.0)  9/12(75.0)    3/8(37.5)     0/0.(0)</w:t>
            </w:r>
          </w:p>
        </w:tc>
      </w:tr>
    </w:tbl>
    <w:p w:rsidR="00804D4F" w:rsidRPr="00804D4F" w:rsidRDefault="00804D4F" w:rsidP="00804D4F">
      <w:pPr>
        <w:autoSpaceDE w:val="0"/>
        <w:autoSpaceDN w:val="0"/>
        <w:spacing w:line="500" w:lineRule="exact"/>
        <w:ind w:firstLineChars="150" w:firstLine="360"/>
        <w:jc w:val="left"/>
        <w:rPr>
          <w:rFonts w:ascii="宋体" w:eastAsia="宋体" w:hAnsi="宋体" w:cs="宋体" w:hint="eastAsia"/>
          <w:sz w:val="24"/>
          <w:szCs w:val="24"/>
        </w:rPr>
      </w:pPr>
      <w:r w:rsidRPr="00804D4F">
        <w:rPr>
          <w:rFonts w:ascii="宋体" w:eastAsia="宋体" w:hAnsi="宋体" w:cs="宋体" w:hint="eastAsia"/>
          <w:sz w:val="24"/>
          <w:szCs w:val="24"/>
        </w:rPr>
        <w:t>3.3各组单项症状疗效比较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920"/>
      </w:tblGrid>
      <w:tr w:rsidR="00804D4F" w:rsidRPr="00804D4F" w:rsidTr="00083A3D">
        <w:trPr>
          <w:cantSplit/>
          <w:trHeight w:val="315"/>
        </w:trPr>
        <w:tc>
          <w:tcPr>
            <w:tcW w:w="1080" w:type="dxa"/>
            <w:tcBorders>
              <w:top w:val="single" w:sz="4" w:space="0" w:color="auto"/>
              <w:left w:val="nil"/>
              <w:bottom w:val="single" w:sz="4" w:space="0" w:color="auto"/>
              <w:right w:val="nil"/>
            </w:tcBorders>
            <w:vAlign w:val="center"/>
          </w:tcPr>
          <w:p w:rsidR="00804D4F" w:rsidRPr="00804D4F" w:rsidRDefault="00804D4F" w:rsidP="00804D4F">
            <w:pPr>
              <w:rPr>
                <w:rFonts w:ascii="宋体" w:eastAsia="宋体" w:hAnsi="宋体" w:cs="宋体" w:hint="eastAsia"/>
                <w:sz w:val="20"/>
                <w:szCs w:val="20"/>
              </w:rPr>
            </w:pPr>
            <w:r w:rsidRPr="00804D4F">
              <w:rPr>
                <w:rFonts w:ascii="宋体" w:eastAsia="宋体" w:hAnsi="宋体" w:cs="宋体" w:hint="eastAsia"/>
                <w:sz w:val="20"/>
                <w:szCs w:val="20"/>
              </w:rPr>
              <w:t>症状</w:t>
            </w:r>
          </w:p>
        </w:tc>
        <w:tc>
          <w:tcPr>
            <w:tcW w:w="7920" w:type="dxa"/>
            <w:tcBorders>
              <w:top w:val="single" w:sz="4" w:space="0" w:color="auto"/>
              <w:left w:val="nil"/>
              <w:bottom w:val="single" w:sz="4" w:space="0" w:color="auto"/>
              <w:right w:val="nil"/>
            </w:tcBorders>
          </w:tcPr>
          <w:p w:rsidR="00804D4F" w:rsidRPr="00804D4F" w:rsidRDefault="00804D4F" w:rsidP="00804D4F">
            <w:pPr>
              <w:rPr>
                <w:rFonts w:ascii="宋体" w:eastAsia="宋体" w:hAnsi="宋体" w:cs="宋体" w:hint="eastAsia"/>
                <w:sz w:val="20"/>
                <w:szCs w:val="20"/>
              </w:rPr>
            </w:pPr>
            <w:r w:rsidRPr="00804D4F">
              <w:rPr>
                <w:rFonts w:ascii="宋体" w:eastAsia="宋体" w:hAnsi="宋体" w:cs="宋体" w:hint="eastAsia"/>
                <w:sz w:val="20"/>
                <w:szCs w:val="20"/>
              </w:rPr>
              <w:t>组别  （例数）   痊愈     显效      有效      无效    有效率(%)</w:t>
            </w:r>
          </w:p>
        </w:tc>
      </w:tr>
      <w:tr w:rsidR="00804D4F" w:rsidRPr="00804D4F" w:rsidTr="00083A3D">
        <w:tc>
          <w:tcPr>
            <w:tcW w:w="1080" w:type="dxa"/>
            <w:tcBorders>
              <w:top w:val="single" w:sz="4" w:space="0" w:color="auto"/>
              <w:left w:val="nil"/>
              <w:bottom w:val="single" w:sz="6" w:space="0" w:color="auto"/>
              <w:right w:val="nil"/>
            </w:tcBorders>
          </w:tcPr>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心悸</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胸痛</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胸闷</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心烦失眠</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气短</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乏力</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汗出</w:t>
            </w:r>
          </w:p>
        </w:tc>
        <w:tc>
          <w:tcPr>
            <w:tcW w:w="7920" w:type="dxa"/>
            <w:tcBorders>
              <w:top w:val="single" w:sz="4" w:space="0" w:color="auto"/>
              <w:left w:val="nil"/>
              <w:bottom w:val="single" w:sz="6" w:space="0" w:color="auto"/>
              <w:right w:val="nil"/>
            </w:tcBorders>
          </w:tcPr>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 (112)     17        43        35        17      84.8</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对比组(57)        6         8        25        18      68.4</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治疗组(59)       10        15        24        10      83.1</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对比组(20)        3         4         9         4      80.0 </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治疗组(74)       14        17        27        16      78.4 </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对比组(28)        4         6        10         8      71.4 </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治疗组(98)       14        37        26        21      78.6</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对比组(48)        4         8        19        17      64.3</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治疗组(84)        9        17        25        33      60.67</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对比组(43)        5         6        13        19      55.8</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治疗组(78)       14        16        25        23      70.5</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对比组(42)        3         6        17        16      61.9</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治疗组(45)        5         9        24         7      84.4</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对比组(24)        2         4         7        11      54.2        </w:t>
            </w:r>
          </w:p>
        </w:tc>
      </w:tr>
    </w:tbl>
    <w:p w:rsidR="00804D4F" w:rsidRPr="00804D4F" w:rsidRDefault="00804D4F" w:rsidP="00804D4F">
      <w:pPr>
        <w:ind w:firstLineChars="150" w:firstLine="360"/>
        <w:rPr>
          <w:rFonts w:ascii="宋体" w:eastAsia="宋体" w:hAnsi="宋体" w:cs="宋体" w:hint="eastAsia"/>
          <w:sz w:val="24"/>
          <w:szCs w:val="24"/>
        </w:rPr>
      </w:pPr>
      <w:r w:rsidRPr="00804D4F">
        <w:rPr>
          <w:rFonts w:ascii="宋体" w:eastAsia="宋体" w:hAnsi="宋体" w:cs="宋体" w:hint="eastAsia"/>
          <w:sz w:val="24"/>
          <w:szCs w:val="24"/>
        </w:rPr>
        <w:t>3.3两组动态心电图疗效比较</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68"/>
      </w:tblGrid>
      <w:tr w:rsidR="00804D4F" w:rsidRPr="00804D4F" w:rsidTr="00083A3D">
        <w:trPr>
          <w:cantSplit/>
          <w:trHeight w:val="315"/>
        </w:trPr>
        <w:tc>
          <w:tcPr>
            <w:tcW w:w="8568" w:type="dxa"/>
            <w:tcBorders>
              <w:top w:val="single" w:sz="4" w:space="0" w:color="auto"/>
              <w:left w:val="nil"/>
              <w:bottom w:val="single" w:sz="4" w:space="0" w:color="auto"/>
              <w:right w:val="nil"/>
            </w:tcBorders>
          </w:tcPr>
          <w:p w:rsidR="00804D4F" w:rsidRPr="00804D4F" w:rsidRDefault="00804D4F" w:rsidP="00804D4F">
            <w:pPr>
              <w:ind w:firstLineChars="50" w:firstLine="120"/>
              <w:rPr>
                <w:rFonts w:ascii="宋体" w:eastAsia="宋体" w:hAnsi="宋体" w:cs="宋体" w:hint="eastAsia"/>
                <w:sz w:val="24"/>
                <w:szCs w:val="24"/>
              </w:rPr>
            </w:pPr>
            <w:r w:rsidRPr="00804D4F">
              <w:rPr>
                <w:rFonts w:ascii="宋体" w:eastAsia="宋体" w:hAnsi="宋体" w:cs="宋体" w:hint="eastAsia"/>
                <w:sz w:val="24"/>
                <w:szCs w:val="24"/>
              </w:rPr>
              <w:t>组别        n    痊愈   显效   有效   无效   有效率(%)</w:t>
            </w:r>
          </w:p>
        </w:tc>
      </w:tr>
      <w:tr w:rsidR="00804D4F" w:rsidRPr="00804D4F" w:rsidTr="00083A3D">
        <w:trPr>
          <w:trHeight w:val="58"/>
        </w:trPr>
        <w:tc>
          <w:tcPr>
            <w:tcW w:w="8568" w:type="dxa"/>
            <w:tcBorders>
              <w:top w:val="single" w:sz="4" w:space="0" w:color="auto"/>
              <w:left w:val="nil"/>
              <w:bottom w:val="single" w:sz="6" w:space="0" w:color="auto"/>
              <w:right w:val="nil"/>
            </w:tcBorders>
          </w:tcPr>
          <w:p w:rsidR="00804D4F" w:rsidRPr="00804D4F" w:rsidRDefault="00804D4F" w:rsidP="00804D4F">
            <w:pPr>
              <w:spacing w:line="400" w:lineRule="exact"/>
              <w:rPr>
                <w:rFonts w:ascii="宋体" w:eastAsia="宋体" w:hAnsi="宋体" w:cs="宋体" w:hint="eastAsia"/>
                <w:sz w:val="24"/>
                <w:szCs w:val="24"/>
              </w:rPr>
            </w:pPr>
            <w:r w:rsidRPr="00804D4F">
              <w:rPr>
                <w:rFonts w:ascii="宋体" w:eastAsia="宋体" w:hAnsi="宋体" w:cs="宋体" w:hint="eastAsia"/>
                <w:sz w:val="24"/>
                <w:szCs w:val="24"/>
              </w:rPr>
              <w:t>治疗组     112    12     18     38     44     60.7</w:t>
            </w:r>
          </w:p>
          <w:p w:rsidR="00804D4F" w:rsidRPr="00804D4F" w:rsidRDefault="00804D4F" w:rsidP="00804D4F">
            <w:pPr>
              <w:spacing w:line="400" w:lineRule="exact"/>
              <w:rPr>
                <w:rFonts w:ascii="宋体" w:eastAsia="宋体" w:hAnsi="宋体" w:cs="宋体" w:hint="eastAsia"/>
                <w:sz w:val="24"/>
                <w:szCs w:val="24"/>
              </w:rPr>
            </w:pPr>
            <w:r w:rsidRPr="00804D4F">
              <w:rPr>
                <w:rFonts w:ascii="宋体" w:eastAsia="宋体" w:hAnsi="宋体" w:cs="宋体" w:hint="eastAsia"/>
                <w:sz w:val="24"/>
                <w:szCs w:val="24"/>
              </w:rPr>
              <w:t>对照组      57     4      1      21     31     45.6</w:t>
            </w:r>
          </w:p>
        </w:tc>
      </w:tr>
    </w:tbl>
    <w:p w:rsidR="00804D4F" w:rsidRPr="00804D4F" w:rsidRDefault="00804D4F" w:rsidP="00804D4F">
      <w:pPr>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四、疗效评估</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1、症状、体征变化：</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lastRenderedPageBreak/>
        <w:t>根据本诊疗常规对患者进行辨证论治，对各证型患者临床症状均有改善，尤其对于心悸主症疗效明显，对失眠、汗出较对照组改善显著。</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2、动态心电图的变化：</w:t>
      </w:r>
    </w:p>
    <w:p w:rsidR="00804D4F" w:rsidRPr="00804D4F" w:rsidRDefault="00804D4F" w:rsidP="00804D4F">
      <w:pPr>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根据治疗前后动态心电图比较，治疗组优于对照组。</w:t>
      </w:r>
    </w:p>
    <w:p w:rsidR="00804D4F" w:rsidRPr="00804D4F" w:rsidRDefault="00804D4F" w:rsidP="00804D4F">
      <w:pPr>
        <w:spacing w:line="360" w:lineRule="auto"/>
        <w:jc w:val="center"/>
        <w:rPr>
          <w:rFonts w:ascii="仿宋_GB2312" w:eastAsia="仿宋_GB2312" w:hAnsi="Calibri" w:cs="Times New Roman" w:hint="eastAsia"/>
          <w:sz w:val="28"/>
          <w:szCs w:val="28"/>
        </w:rPr>
      </w:pPr>
      <w:r w:rsidRPr="00804D4F">
        <w:rPr>
          <w:rFonts w:ascii="仿宋_GB2312" w:eastAsia="仿宋_GB2312" w:hAnsi="Calibri" w:cs="Times New Roman" w:hint="eastAsia"/>
          <w:sz w:val="28"/>
          <w:szCs w:val="28"/>
        </w:rPr>
        <w:t xml:space="preserve">       </w:t>
      </w: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b/>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仿宋_GB2312" w:eastAsia="仿宋_GB2312" w:hAnsi="Calibri" w:cs="Times New Roman" w:hint="eastAsia"/>
          <w:sz w:val="32"/>
          <w:szCs w:val="32"/>
        </w:rPr>
      </w:pPr>
    </w:p>
    <w:p w:rsidR="00804D4F" w:rsidRPr="00804D4F" w:rsidRDefault="00804D4F" w:rsidP="00804D4F">
      <w:pPr>
        <w:spacing w:line="500" w:lineRule="exact"/>
        <w:jc w:val="center"/>
        <w:outlineLvl w:val="1"/>
        <w:rPr>
          <w:rFonts w:ascii="宋体" w:eastAsia="宋体" w:hAnsi="宋体" w:cs="宋体" w:hint="eastAsia"/>
          <w:b/>
          <w:bCs/>
          <w:sz w:val="40"/>
          <w:szCs w:val="40"/>
        </w:rPr>
      </w:pPr>
    </w:p>
    <w:p w:rsidR="00804D4F" w:rsidRPr="00804D4F" w:rsidRDefault="00804D4F" w:rsidP="00804D4F">
      <w:pPr>
        <w:spacing w:line="500" w:lineRule="exact"/>
        <w:jc w:val="center"/>
        <w:outlineLvl w:val="1"/>
        <w:rPr>
          <w:rFonts w:ascii="宋体" w:eastAsia="宋体" w:hAnsi="宋体" w:cs="宋体" w:hint="eastAsia"/>
          <w:b/>
          <w:bCs/>
          <w:sz w:val="36"/>
          <w:szCs w:val="36"/>
        </w:rPr>
      </w:pPr>
      <w:r w:rsidRPr="00804D4F">
        <w:rPr>
          <w:rFonts w:ascii="宋体" w:eastAsia="宋体" w:hAnsi="宋体" w:cs="宋体" w:hint="eastAsia"/>
          <w:b/>
          <w:bCs/>
          <w:sz w:val="36"/>
          <w:szCs w:val="36"/>
        </w:rPr>
        <w:lastRenderedPageBreak/>
        <w:t>2020年心悸病（室性早搏）</w:t>
      </w:r>
    </w:p>
    <w:p w:rsidR="00804D4F" w:rsidRPr="00804D4F" w:rsidRDefault="00804D4F" w:rsidP="00804D4F">
      <w:pPr>
        <w:spacing w:line="500" w:lineRule="exact"/>
        <w:jc w:val="center"/>
        <w:outlineLvl w:val="1"/>
        <w:rPr>
          <w:rFonts w:ascii="仿宋_GB2312" w:eastAsia="仿宋_GB2312" w:hAnsi="Calibri" w:cs="Times New Roman" w:hint="eastAsia"/>
          <w:b/>
          <w:color w:val="000000"/>
          <w:sz w:val="44"/>
          <w:szCs w:val="44"/>
        </w:rPr>
      </w:pPr>
      <w:r w:rsidRPr="00804D4F">
        <w:rPr>
          <w:rFonts w:ascii="宋体" w:eastAsia="宋体" w:hAnsi="宋体" w:cs="宋体" w:hint="eastAsia"/>
          <w:b/>
          <w:bCs/>
          <w:sz w:val="36"/>
          <w:szCs w:val="36"/>
        </w:rPr>
        <w:t>诊疗方案</w:t>
      </w:r>
      <w:r w:rsidRPr="00804D4F">
        <w:rPr>
          <w:rFonts w:ascii="宋体" w:eastAsia="宋体" w:hAnsi="宋体" w:cs="宋体" w:hint="eastAsia"/>
          <w:b/>
          <w:bCs/>
          <w:color w:val="000000"/>
          <w:sz w:val="36"/>
          <w:szCs w:val="36"/>
        </w:rPr>
        <w:t>的优化与修订情况</w:t>
      </w:r>
    </w:p>
    <w:p w:rsidR="00804D4F" w:rsidRPr="00804D4F" w:rsidRDefault="00804D4F" w:rsidP="00804D4F">
      <w:pPr>
        <w:autoSpaceDE w:val="0"/>
        <w:autoSpaceDN w:val="0"/>
        <w:adjustRightInd w:val="0"/>
        <w:spacing w:beforeLines="50" w:before="156"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我们在总结前版方案基础上，经疗效分析、总结、评估等，遵照国家中医管理局印发的心悸病诊疗方案的具体内容，纳入本专科自身诊疗特色和优势修订完成。</w:t>
      </w:r>
    </w:p>
    <w:p w:rsidR="00804D4F" w:rsidRPr="00804D4F" w:rsidRDefault="00804D4F" w:rsidP="00804D4F">
      <w:pPr>
        <w:autoSpaceDE w:val="0"/>
        <w:autoSpaceDN w:val="0"/>
        <w:adjustRightInd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心悸病，临床一般多呈发作性，每因情志波动或劳累过度而发作，且常伴胸闷、气短、失眠、健忘、眩晕、耳鸣等症。病情较轻者为惊悸；病情较重者为怔忡，可呈持续性。心悸是心脏常见病证，为临床多见，除可由心本身的病变引起外，也可由它脏病变波及于心而致。可作为临床多种病证的症状表现之一，如胸痹心痛、失眠、健忘、眩晕、水肿、喘证等出现心悸时，应主要针对原发病进行辨证治疗。</w:t>
      </w:r>
    </w:p>
    <w:p w:rsidR="00804D4F" w:rsidRPr="00804D4F" w:rsidRDefault="00804D4F" w:rsidP="00804D4F">
      <w:pPr>
        <w:numPr>
          <w:ilvl w:val="0"/>
          <w:numId w:val="1"/>
        </w:numPr>
        <w:autoSpaceDE w:val="0"/>
        <w:autoSpaceDN w:val="0"/>
        <w:adjustRightInd w:val="0"/>
        <w:spacing w:line="49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根据本病的临床表现，我科重点研究的是西医学中常见的室性早搏，我科致力于本病的中医诊疗方案研究，通过对疾病近几年临床病例观察，取得了一定成绩，但由于该疾病病因、病机复杂等因素，建立的诊疗方案仍需进行临床验证---修订---验证，以期为建立具备科学性、实用性、继承性、发展性、区别性、稳定性等多特点的诊疗方案打下坚实基础，同时为促进中医的医疗、教学、科研质量和国际学术交流等多方面做出一定贡献。</w:t>
      </w:r>
    </w:p>
    <w:p w:rsidR="00804D4F" w:rsidRPr="00804D4F" w:rsidRDefault="00804D4F" w:rsidP="00804D4F">
      <w:pPr>
        <w:numPr>
          <w:ilvl w:val="0"/>
          <w:numId w:val="1"/>
        </w:numPr>
        <w:autoSpaceDE w:val="0"/>
        <w:autoSpaceDN w:val="0"/>
        <w:adjustRightInd w:val="0"/>
        <w:spacing w:line="49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在本版诊疗方案中分型论治分为痰火扰心、痰瘀互结、气滞血瘀、气阴两虚、阴阳两虚、心脾两虚六个证型。在前一版的方案应用中发现，心神不宁证在患者人群中比例明显少于其他证型；而心阳虚脱证无论在哪种心律失常中出现，均为心病科的急危重症，应该中西医结合抢救生命。血瘀证在心律失常患者中不少见，但是单纯的血瘀证似不多见，而气滞血瘀证更常见；同样，在阴虚火旺证中，因收入病房的患者多为老年人，病程较长，多阴虚及阳，故阴阳两虚证更加多见。</w:t>
      </w:r>
    </w:p>
    <w:p w:rsidR="00804D4F" w:rsidRPr="00804D4F" w:rsidRDefault="00804D4F" w:rsidP="00804D4F">
      <w:pPr>
        <w:numPr>
          <w:ilvl w:val="0"/>
          <w:numId w:val="1"/>
        </w:numPr>
        <w:autoSpaceDE w:val="0"/>
        <w:autoSpaceDN w:val="0"/>
        <w:adjustRightInd w:val="0"/>
        <w:spacing w:line="49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采用我科名老中医雷忠义治疗心悸病的经验。</w:t>
      </w:r>
    </w:p>
    <w:p w:rsidR="00804D4F" w:rsidRDefault="00804D4F">
      <w:pPr>
        <w:rPr>
          <w:rFonts w:hint="eastAsia"/>
        </w:rPr>
      </w:pPr>
    </w:p>
    <w:p w:rsidR="00804D4F" w:rsidRDefault="00804D4F">
      <w:pPr>
        <w:rPr>
          <w:rFonts w:hint="eastAsia"/>
        </w:rPr>
      </w:pPr>
    </w:p>
    <w:p w:rsidR="00804D4F" w:rsidRDefault="00804D4F">
      <w:pPr>
        <w:rPr>
          <w:rFonts w:hint="eastAsia"/>
        </w:rPr>
      </w:pPr>
    </w:p>
    <w:p w:rsidR="00804D4F" w:rsidRDefault="00804D4F">
      <w:pPr>
        <w:rPr>
          <w:rFonts w:hint="eastAsia"/>
        </w:rPr>
      </w:pPr>
    </w:p>
    <w:p w:rsidR="00804D4F" w:rsidRPr="00804D4F" w:rsidRDefault="00804D4F" w:rsidP="00804D4F">
      <w:pPr>
        <w:spacing w:line="480" w:lineRule="exact"/>
        <w:ind w:firstLineChars="200" w:firstLine="723"/>
        <w:jc w:val="center"/>
        <w:rPr>
          <w:rFonts w:ascii="宋体" w:eastAsia="宋体" w:hAnsi="宋体" w:cs="宋体" w:hint="eastAsia"/>
          <w:b/>
          <w:sz w:val="36"/>
          <w:szCs w:val="36"/>
        </w:rPr>
      </w:pPr>
      <w:r w:rsidRPr="00804D4F">
        <w:rPr>
          <w:rFonts w:ascii="宋体" w:eastAsia="宋体" w:hAnsi="宋体" w:cs="宋体" w:hint="eastAsia"/>
          <w:b/>
          <w:sz w:val="36"/>
          <w:szCs w:val="36"/>
        </w:rPr>
        <w:lastRenderedPageBreak/>
        <w:t>心悸病(室性早搏)中医诊疗方案</w:t>
      </w:r>
    </w:p>
    <w:p w:rsidR="00804D4F" w:rsidRPr="00804D4F" w:rsidRDefault="00804D4F" w:rsidP="00804D4F">
      <w:pPr>
        <w:spacing w:line="480" w:lineRule="exact"/>
        <w:ind w:firstLineChars="200" w:firstLine="723"/>
        <w:jc w:val="center"/>
        <w:rPr>
          <w:rFonts w:ascii="宋体" w:eastAsia="宋体" w:hAnsi="宋体" w:cs="宋体" w:hint="eastAsia"/>
          <w:b/>
          <w:sz w:val="36"/>
          <w:szCs w:val="36"/>
        </w:rPr>
      </w:pPr>
      <w:r w:rsidRPr="00804D4F">
        <w:rPr>
          <w:rFonts w:ascii="宋体" w:eastAsia="宋体" w:hAnsi="宋体" w:cs="宋体" w:hint="eastAsia"/>
          <w:b/>
          <w:sz w:val="36"/>
          <w:szCs w:val="36"/>
        </w:rPr>
        <w:t>（2016版）</w:t>
      </w:r>
    </w:p>
    <w:p w:rsidR="00804D4F" w:rsidRPr="00804D4F" w:rsidRDefault="00804D4F" w:rsidP="00804D4F">
      <w:pPr>
        <w:spacing w:line="480" w:lineRule="exact"/>
        <w:ind w:firstLineChars="200" w:firstLine="480"/>
        <w:rPr>
          <w:rFonts w:ascii="宋体" w:eastAsia="宋体" w:hAnsi="宋体" w:cs="Times New Roman"/>
          <w:sz w:val="24"/>
          <w:szCs w:val="24"/>
        </w:rPr>
      </w:pPr>
      <w:r w:rsidRPr="00804D4F">
        <w:rPr>
          <w:rFonts w:ascii="宋体" w:eastAsia="宋体" w:hAnsi="宋体" w:cs="Times New Roman" w:hint="eastAsia"/>
          <w:sz w:val="24"/>
          <w:szCs w:val="24"/>
        </w:rPr>
        <w:t>一、诊断</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（一）疾病诊断</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1、中医诊断标准：参照中华中医药学会发布《中医内科常见病诊疗指南》（ZYYXH/T19-2008）与《中药新药临床研究指导原则》（中国医药科技出版社，2002年）</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（1）自觉心中跳动，惊慌不安，不能自主。</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（2）可见结、代、促等脉象。</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（3）常有情志剌激、惊恐、紧张、劳倦、烟酒等诱发因素。</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2、西医诊断标准：参照《室性心律失常的治疗指南》（ACC/AHA/ESC制定，2006年）。</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（1）临床表现</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症状：最常见的症状是心悸不适，部分病人还可以出现心前区重击感、头晕、乏力、胸闷，甚至晕厥；较轻的室性期前收缩常无临床症状。</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体征：心脏听诊有提前出现的心搏，其后有较长的间歇，提前出现的室性期前搏动的第一心音增强，第二心音减弱或消失，有时仅能听到第一心音。桡动脉搏动有漏搏现象。</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（2）心电图特征：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①提前出现的宽大畸形的QRS波群，时限&gt;0.12s，其前无P波，其后常有完全性代偿间歇，T波方向与QRS波群主波方向相反。</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②室性早搏的类型：室性早搏可孤立或规律出现。每个窦性搏动后跟随一个室性早搏，并有规律出现两次以上者称为室性早搏二联律；每2个窦性搏动后出现一个室性早搏，并有规律出现两次以上者称为室性早搏三联律；连续发生2个室性早搏称为成对室性早搏；连续3个以上室性早搏称短阵室性心动过速。位于两个窦性心律之间的室性早搏称为间位室早。若室性早搏在同一导联内形态相同，且偶联间期固定者，称为单形性室性早搏。若同一导联中室性早搏的形态不同，但配对间期相等者称多形性室性早搏。若室性早搏在同一导联内出现两种或两种以上形态，且偶联间期存在差异者，称为多源性室性早搏。</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lastRenderedPageBreak/>
        <w:t>（3）病情分类</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①按发作频率分类</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偶发室性期前收缩：ECG示&lt;5次/min，DCG示&lt;30次/h；</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频发室性期前收缩：ECG示&gt;5次/min，DCG示&gt;30次/h；</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②按形态分类</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单源（单灶）：同一导联中室性早搏的形态及配对间期均相同；</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多源（多灶）：同一导联中室性早搏的形态及配对间期均不相同；</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多形（联律间期相同，形态迥异）：同一导联中室性早搏的形态不同，但配对间期相等。</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（4）病情分级：</w:t>
      </w:r>
    </w:p>
    <w:p w:rsidR="00804D4F" w:rsidRPr="00804D4F" w:rsidRDefault="00804D4F" w:rsidP="00804D4F">
      <w:pPr>
        <w:spacing w:line="480" w:lineRule="exact"/>
        <w:ind w:firstLine="576"/>
        <w:rPr>
          <w:rFonts w:ascii="宋体" w:eastAsia="宋体" w:hAnsi="宋体" w:cs="Times New Roman" w:hint="eastAsia"/>
          <w:sz w:val="24"/>
          <w:szCs w:val="24"/>
        </w:rPr>
      </w:pPr>
      <w:r w:rsidRPr="00804D4F">
        <w:rPr>
          <w:rFonts w:ascii="宋体" w:eastAsia="宋体" w:hAnsi="宋体" w:cs="Times New Roman" w:hint="eastAsia"/>
          <w:sz w:val="24"/>
          <w:szCs w:val="24"/>
        </w:rPr>
        <w:t>Myerburg室性早搏危险程度分级</w:t>
      </w:r>
    </w:p>
    <w:tbl>
      <w:tblPr>
        <w:tblW w:w="0" w:type="auto"/>
        <w:tblLayout w:type="fixed"/>
        <w:tblLook w:val="0000" w:firstRow="0" w:lastRow="0" w:firstColumn="0" w:lastColumn="0" w:noHBand="0" w:noVBand="0"/>
      </w:tblPr>
      <w:tblGrid>
        <w:gridCol w:w="4261"/>
        <w:gridCol w:w="4261"/>
      </w:tblGrid>
      <w:tr w:rsidR="00804D4F" w:rsidRPr="00804D4F" w:rsidTr="00083A3D">
        <w:tc>
          <w:tcPr>
            <w:tcW w:w="426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室性早搏的频率分级</w:t>
            </w:r>
          </w:p>
        </w:tc>
        <w:tc>
          <w:tcPr>
            <w:tcW w:w="426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室性早搏的形态分级</w:t>
            </w:r>
          </w:p>
        </w:tc>
      </w:tr>
      <w:tr w:rsidR="00804D4F" w:rsidRPr="00804D4F" w:rsidTr="00083A3D">
        <w:tc>
          <w:tcPr>
            <w:tcW w:w="4261" w:type="dxa"/>
            <w:tcBorders>
              <w:top w:val="single" w:sz="4" w:space="0" w:color="auto"/>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0无</w:t>
            </w:r>
          </w:p>
        </w:tc>
        <w:tc>
          <w:tcPr>
            <w:tcW w:w="4261" w:type="dxa"/>
            <w:tcBorders>
              <w:top w:val="single" w:sz="4" w:space="0" w:color="auto"/>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A单形、单源</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1少见（≤1次/h）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B多形、多源</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2偶发（1-9次/h）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C连发、成对（2次连发）</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3常见（10-29次/h）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成串或连发（3-5次连发）</w:t>
            </w:r>
          </w:p>
        </w:tc>
      </w:tr>
      <w:tr w:rsidR="00804D4F" w:rsidRPr="00804D4F" w:rsidTr="00083A3D">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4频发（≥30次/h）</w:t>
            </w:r>
          </w:p>
        </w:tc>
        <w:tc>
          <w:tcPr>
            <w:tcW w:w="4261" w:type="dxa"/>
            <w:tcBorders>
              <w:top w:val="nil"/>
              <w:left w:val="single" w:sz="4" w:space="0" w:color="auto"/>
              <w:bottom w:val="nil"/>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D非持续性室速（6-30次连发）</w:t>
            </w:r>
          </w:p>
        </w:tc>
      </w:tr>
      <w:tr w:rsidR="00804D4F" w:rsidRPr="00804D4F" w:rsidTr="00083A3D">
        <w:tc>
          <w:tcPr>
            <w:tcW w:w="4261" w:type="dxa"/>
            <w:tcBorders>
              <w:top w:val="nil"/>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p>
        </w:tc>
        <w:tc>
          <w:tcPr>
            <w:tcW w:w="4261" w:type="dxa"/>
            <w:tcBorders>
              <w:top w:val="nil"/>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E持续性室速（≥30次连发）</w:t>
            </w:r>
          </w:p>
        </w:tc>
      </w:tr>
    </w:tbl>
    <w:p w:rsidR="00804D4F" w:rsidRPr="00804D4F" w:rsidRDefault="00804D4F" w:rsidP="00804D4F">
      <w:pPr>
        <w:spacing w:line="480" w:lineRule="exact"/>
        <w:ind w:firstLineChars="200" w:firstLine="482"/>
        <w:rPr>
          <w:rFonts w:ascii="宋体" w:eastAsia="宋体" w:hAnsi="宋体" w:cs="Times New Roman" w:hint="eastAsia"/>
          <w:b/>
          <w:sz w:val="24"/>
          <w:szCs w:val="24"/>
        </w:rPr>
      </w:pPr>
      <w:r w:rsidRPr="00804D4F">
        <w:rPr>
          <w:rFonts w:ascii="宋体" w:eastAsia="宋体" w:hAnsi="宋体" w:cs="Times New Roman" w:hint="eastAsia"/>
          <w:b/>
          <w:sz w:val="24"/>
          <w:szCs w:val="24"/>
        </w:rPr>
        <w:t>（二）证候诊断</w:t>
      </w:r>
    </w:p>
    <w:p w:rsidR="00804D4F" w:rsidRPr="00804D4F" w:rsidRDefault="00804D4F" w:rsidP="00804D4F">
      <w:pPr>
        <w:spacing w:line="480" w:lineRule="exact"/>
        <w:ind w:firstLineChars="200" w:firstLine="480"/>
        <w:rPr>
          <w:rFonts w:ascii="宋体" w:eastAsia="宋体" w:hAnsi="宋体" w:cs="Times New Roman" w:hint="eastAsia"/>
          <w:b/>
          <w:sz w:val="24"/>
          <w:szCs w:val="24"/>
        </w:rPr>
      </w:pPr>
      <w:r w:rsidRPr="00804D4F">
        <w:rPr>
          <w:rFonts w:ascii="宋体" w:eastAsia="宋体" w:hAnsi="宋体" w:cs="Times New Roman" w:hint="eastAsia"/>
          <w:bCs/>
          <w:sz w:val="24"/>
          <w:szCs w:val="24"/>
        </w:rPr>
        <w:t>本病可分为正虚证及邪实证，临床上多表现为虚实夹杂。</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 气阴两虚证：心悸气短，神疲乏力，少寐多梦，心烦，口干，自汗盗汗，舌质红少苔，脉象细数无力。</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2. 痰瘀互结证：心悸怔忡，胸闷痛，形体肥胖，痰多气短，伴有倦怠乏力，纳呆便溏，口黏，恶心，咯吐痰涎，小便短少，大便溏薄。舌质淡紫或紫暗，苔白腻，或弦滑或结代。</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 阴阳两虚证：心悸怔忡，胸闷气短，面色苍白，头晕乏力，自汗或盗汗，舌淡苔白，脉结代。</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4. 气滞血瘀证：心悸胸闷，心痛时作，痛无定处，时欲太息，遇情志不遂时容易诱发或加重，或兼有脘胀闷，得嗳气或矢气则舒，苔薄或薄腻，脉弦。</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lastRenderedPageBreak/>
        <w:t>5. 痰火扰心证：心悸时发时止，胸闷烦躁，失眠多梦，口苦，大便秘结，小便短赤，舌红苔黄腻，脉滑数。</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6. 心脾两虚证：心悸气短，失眠多梦，头晕乏力，面色不华，腹胀纳呆，舌淡苔薄白，脉细弱结代。</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二、治疗方案</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bCs/>
          <w:sz w:val="24"/>
          <w:szCs w:val="24"/>
        </w:rPr>
        <w:t>本病临床上多表现为虚实互见，复合证型较多，治疗上多攻补兼施。</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（一）辨证选择口服中药汤剂、中成药</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 气阴两虚证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治法：益气养阴，安神定悸。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方药：雷氏养心活血汤加减：西洋参10g  麦冬15g  五味子10g  陈皮10g  丹参30g  三七粉3g(冲服)  苦参10g  徐长卿15g  甘松15g  </w:t>
      </w:r>
    </w:p>
    <w:p w:rsidR="00804D4F" w:rsidRPr="00804D4F" w:rsidRDefault="00804D4F" w:rsidP="00804D4F">
      <w:pPr>
        <w:spacing w:line="480" w:lineRule="exact"/>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中成药：参松养心胶囊、参龙宁心胶囊。</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 痰瘀互结证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治法：化痰泻浊，活血化瘀。</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方药：雷氏丹蒌心悸方：瓜蒌皮15g  薤白15g  葛根30g  川芎15g  丹参30g  赤芍15g  泽泻15g  黄芪30g  骨碎补15g  郁金15g  徐长卿15g </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 阴阳两虚证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治法：阴阳双补，复脉定悸。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方药：炙甘草汤加减：炙甘草10g  </w:t>
      </w:r>
      <w:hyperlink r:id="rId16" w:history="1">
        <w:r w:rsidRPr="00804D4F">
          <w:rPr>
            <w:rFonts w:ascii="Times New Roman" w:eastAsia="宋体" w:hAnsi="Times New Roman" w:cs="Times New Roman" w:hint="eastAsia"/>
            <w:szCs w:val="24"/>
          </w:rPr>
          <w:t>桂枝</w:t>
        </w:r>
      </w:hyperlink>
      <w:r w:rsidRPr="00804D4F">
        <w:rPr>
          <w:rFonts w:ascii="宋体" w:eastAsia="宋体" w:hAnsi="宋体" w:cs="Times New Roman" w:hint="eastAsia"/>
          <w:sz w:val="24"/>
          <w:szCs w:val="24"/>
        </w:rPr>
        <w:t xml:space="preserve">10g  </w:t>
      </w:r>
      <w:hyperlink r:id="rId17" w:history="1">
        <w:r w:rsidRPr="00804D4F">
          <w:rPr>
            <w:rFonts w:ascii="Times New Roman" w:eastAsia="宋体" w:hAnsi="Times New Roman" w:cs="Times New Roman" w:hint="eastAsia"/>
            <w:szCs w:val="24"/>
          </w:rPr>
          <w:t>西洋参</w:t>
        </w:r>
      </w:hyperlink>
      <w:r w:rsidRPr="00804D4F">
        <w:rPr>
          <w:rFonts w:ascii="宋体" w:eastAsia="宋体" w:hAnsi="宋体" w:cs="Times New Roman" w:hint="eastAsia"/>
          <w:sz w:val="24"/>
          <w:szCs w:val="24"/>
        </w:rPr>
        <w:t xml:space="preserve">10g  生地黄20g  </w:t>
      </w:r>
      <w:hyperlink r:id="rId18" w:history="1">
        <w:r w:rsidRPr="00804D4F">
          <w:rPr>
            <w:rFonts w:ascii="Times New Roman" w:eastAsia="宋体" w:hAnsi="Times New Roman" w:cs="Times New Roman" w:hint="eastAsia"/>
            <w:szCs w:val="24"/>
          </w:rPr>
          <w:t>阿胶</w:t>
        </w:r>
      </w:hyperlink>
      <w:r w:rsidRPr="00804D4F">
        <w:rPr>
          <w:rFonts w:ascii="宋体" w:eastAsia="宋体" w:hAnsi="宋体" w:cs="Times New Roman" w:hint="eastAsia"/>
          <w:sz w:val="24"/>
          <w:szCs w:val="24"/>
        </w:rPr>
        <w:t>10g（烊化） 麦门冬10g  胡麻仁30g  菖蒲15g  琥珀10g  甘松10g</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中成药：心肝宝、稳心颗粒。</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4. 气滞血瘀证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治法：活血化瘀，理气通脉。</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方药：血府逐瘀汤加减：当归10g  生地15g  </w:t>
      </w:r>
      <w:hyperlink r:id="rId19" w:history="1">
        <w:r w:rsidRPr="00804D4F">
          <w:rPr>
            <w:rFonts w:ascii="Times New Roman" w:eastAsia="宋体" w:hAnsi="Times New Roman" w:cs="Times New Roman" w:hint="eastAsia"/>
            <w:szCs w:val="24"/>
          </w:rPr>
          <w:t>桃仁</w:t>
        </w:r>
      </w:hyperlink>
      <w:r w:rsidRPr="00804D4F">
        <w:rPr>
          <w:rFonts w:ascii="宋体" w:eastAsia="宋体" w:hAnsi="宋体" w:cs="Times New Roman" w:hint="eastAsia"/>
          <w:sz w:val="24"/>
          <w:szCs w:val="24"/>
        </w:rPr>
        <w:t xml:space="preserve">10g  </w:t>
      </w:r>
      <w:hyperlink r:id="rId20" w:history="1">
        <w:r w:rsidRPr="00804D4F">
          <w:rPr>
            <w:rFonts w:ascii="Times New Roman" w:eastAsia="宋体" w:hAnsi="Times New Roman" w:cs="Times New Roman" w:hint="eastAsia"/>
            <w:szCs w:val="24"/>
          </w:rPr>
          <w:t>红花</w:t>
        </w:r>
      </w:hyperlink>
      <w:r w:rsidRPr="00804D4F">
        <w:rPr>
          <w:rFonts w:ascii="宋体" w:eastAsia="宋体" w:hAnsi="宋体" w:cs="Times New Roman" w:hint="eastAsia"/>
          <w:sz w:val="24"/>
          <w:szCs w:val="24"/>
        </w:rPr>
        <w:t xml:space="preserve">10g  枳壳10g  </w:t>
      </w:r>
      <w:hyperlink r:id="rId21" w:history="1">
        <w:r w:rsidRPr="00804D4F">
          <w:rPr>
            <w:rFonts w:ascii="Times New Roman" w:eastAsia="宋体" w:hAnsi="Times New Roman" w:cs="Times New Roman" w:hint="eastAsia"/>
            <w:szCs w:val="24"/>
          </w:rPr>
          <w:t>赤芍</w:t>
        </w:r>
      </w:hyperlink>
      <w:r w:rsidRPr="00804D4F">
        <w:rPr>
          <w:rFonts w:ascii="宋体" w:eastAsia="宋体" w:hAnsi="宋体" w:cs="Times New Roman" w:hint="eastAsia"/>
          <w:sz w:val="24"/>
          <w:szCs w:val="24"/>
        </w:rPr>
        <w:t xml:space="preserve">10g  柴胡10g  </w:t>
      </w:r>
      <w:hyperlink r:id="rId22" w:history="1">
        <w:r w:rsidRPr="00804D4F">
          <w:rPr>
            <w:rFonts w:ascii="Times New Roman" w:eastAsia="宋体" w:hAnsi="Times New Roman" w:cs="Times New Roman" w:hint="eastAsia"/>
            <w:szCs w:val="24"/>
          </w:rPr>
          <w:t>甘草</w:t>
        </w:r>
      </w:hyperlink>
      <w:r w:rsidRPr="00804D4F">
        <w:rPr>
          <w:rFonts w:ascii="宋体" w:eastAsia="宋体" w:hAnsi="宋体" w:cs="Times New Roman" w:hint="eastAsia"/>
          <w:sz w:val="24"/>
          <w:szCs w:val="24"/>
        </w:rPr>
        <w:t xml:space="preserve">6g  桔梗10g  </w:t>
      </w:r>
      <w:hyperlink r:id="rId23" w:history="1">
        <w:r w:rsidRPr="00804D4F">
          <w:rPr>
            <w:rFonts w:ascii="Times New Roman" w:eastAsia="宋体" w:hAnsi="Times New Roman" w:cs="Times New Roman" w:hint="eastAsia"/>
            <w:szCs w:val="24"/>
          </w:rPr>
          <w:t>川芎</w:t>
        </w:r>
      </w:hyperlink>
      <w:r w:rsidRPr="00804D4F">
        <w:rPr>
          <w:rFonts w:ascii="宋体" w:eastAsia="宋体" w:hAnsi="宋体" w:cs="Times New Roman" w:hint="eastAsia"/>
          <w:sz w:val="24"/>
          <w:szCs w:val="24"/>
        </w:rPr>
        <w:t xml:space="preserve">10g   牛膝15g  苦参10g </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中成药：三七通舒胶囊</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5. 痰火扰心证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治法：清热化痰，宁心安神。</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方药：菖琥温胆汤：菖蒲15g  琥珀10g  枳壳10g  竹茹10g  半夏10g  陈</w:t>
      </w:r>
      <w:r w:rsidRPr="00804D4F">
        <w:rPr>
          <w:rFonts w:ascii="宋体" w:eastAsia="宋体" w:hAnsi="宋体" w:cs="Times New Roman" w:hint="eastAsia"/>
          <w:sz w:val="24"/>
          <w:szCs w:val="24"/>
        </w:rPr>
        <w:lastRenderedPageBreak/>
        <w:t>皮10g  茯苓20g  黄连10g  苦参10g  徐长卿15g甘草10g  甘松15g</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6.心脾两虚证</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治法：补血养心，益气安神。</w:t>
      </w:r>
    </w:p>
    <w:p w:rsidR="00804D4F" w:rsidRPr="00804D4F" w:rsidRDefault="00804D4F" w:rsidP="00804D4F">
      <w:pPr>
        <w:spacing w:line="480" w:lineRule="exact"/>
        <w:ind w:firstLineChars="200" w:firstLine="480"/>
        <w:rPr>
          <w:rFonts w:ascii="宋体" w:eastAsia="宋体" w:hAnsi="宋体" w:cs="Times New Roman" w:hint="eastAsia"/>
          <w:b/>
          <w:sz w:val="24"/>
          <w:szCs w:val="24"/>
        </w:rPr>
      </w:pPr>
      <w:r w:rsidRPr="00804D4F">
        <w:rPr>
          <w:rFonts w:ascii="宋体" w:eastAsia="宋体" w:hAnsi="宋体" w:cs="Times New Roman" w:hint="eastAsia"/>
          <w:sz w:val="24"/>
          <w:szCs w:val="24"/>
        </w:rPr>
        <w:t>方药：归脾汤：白术10g  党参30g  茯苓15g   当归10g   黄芪30g  龙眼肉15g  远志15g   酸枣仁15g  木香10g  甘草6g</w:t>
      </w:r>
      <w:r w:rsidRPr="00804D4F">
        <w:rPr>
          <w:rFonts w:ascii="宋体" w:eastAsia="宋体" w:hAnsi="宋体" w:cs="Times New Roman" w:hint="eastAsia"/>
          <w:b/>
          <w:sz w:val="24"/>
          <w:szCs w:val="24"/>
        </w:rPr>
        <w:t xml:space="preserve"> </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中成药：归脾丸。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（二）辨证选择静脉注射中药注射液</w:t>
      </w:r>
    </w:p>
    <w:p w:rsidR="00804D4F" w:rsidRPr="00804D4F" w:rsidRDefault="00804D4F" w:rsidP="00804D4F">
      <w:pPr>
        <w:spacing w:line="480" w:lineRule="exact"/>
        <w:rPr>
          <w:rFonts w:ascii="宋体" w:eastAsia="宋体" w:hAnsi="宋体" w:cs="Times New Roman" w:hint="eastAsia"/>
          <w:sz w:val="24"/>
          <w:szCs w:val="24"/>
        </w:rPr>
      </w:pPr>
      <w:r w:rsidRPr="00804D4F">
        <w:rPr>
          <w:rFonts w:ascii="宋体" w:eastAsia="宋体" w:hAnsi="宋体" w:cs="Times New Roman" w:hint="eastAsia"/>
          <w:sz w:val="24"/>
          <w:szCs w:val="24"/>
        </w:rPr>
        <w:t>根据病情，可辨证选择参附注射液、生脉注射液、苦碟子注射液。</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（三）中医特色疗法</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（1）体针疗法：可选内关、通里为主穴，酌配神门、心俞等穴，交替针刺，每日1次。</w:t>
      </w:r>
    </w:p>
    <w:p w:rsidR="00804D4F" w:rsidRPr="00804D4F" w:rsidRDefault="00804D4F" w:rsidP="00804D4F">
      <w:pPr>
        <w:spacing w:line="480" w:lineRule="exact"/>
        <w:ind w:firstLineChars="150" w:firstLine="360"/>
        <w:rPr>
          <w:rFonts w:ascii="宋体" w:eastAsia="宋体" w:hAnsi="宋体" w:cs="Times New Roman" w:hint="eastAsia"/>
          <w:color w:val="000000"/>
          <w:sz w:val="24"/>
          <w:szCs w:val="24"/>
        </w:rPr>
      </w:pPr>
      <w:r w:rsidRPr="00804D4F">
        <w:rPr>
          <w:rFonts w:ascii="宋体" w:eastAsia="宋体" w:hAnsi="宋体" w:cs="Times New Roman" w:hint="eastAsia"/>
          <w:color w:val="000000"/>
          <w:sz w:val="24"/>
          <w:szCs w:val="24"/>
        </w:rPr>
        <w:t>（2）耳穴埋豆疗法：取穴：心、脾、胆、肾、交感、神门，耳穴埋豆，一周两次，定期按摩。</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（四）护理</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起居：居室环境安静；生活起居规律，适当休息，避免过劳。</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饮食：应适当的饮食调养，可辨证选用红枣、莲子、银耳、黑木耳、牛奶等食品。水肿者，低盐或无盐饮食，适当限制水的摄入量。戒烟忌酒，限制茶、咖啡的饮入量，忌食辛辣刺激性食品；体胖者应清淡饮食，忌肥甘厚腻多形之品。</w:t>
      </w:r>
    </w:p>
    <w:p w:rsidR="00804D4F" w:rsidRPr="00804D4F" w:rsidRDefault="00804D4F" w:rsidP="00804D4F">
      <w:pPr>
        <w:spacing w:line="480" w:lineRule="exact"/>
        <w:ind w:right="-82" w:firstLine="576"/>
        <w:rPr>
          <w:rFonts w:ascii="宋体" w:eastAsia="宋体" w:hAnsi="宋体" w:cs="Times New Roman" w:hint="eastAsia"/>
          <w:sz w:val="24"/>
          <w:szCs w:val="24"/>
        </w:rPr>
      </w:pPr>
      <w:r w:rsidRPr="00804D4F">
        <w:rPr>
          <w:rFonts w:ascii="宋体" w:eastAsia="宋体" w:hAnsi="宋体" w:cs="Times New Roman" w:hint="eastAsia"/>
          <w:sz w:val="24"/>
          <w:szCs w:val="24"/>
        </w:rPr>
        <w:t>调整心态，减轻紧张情绪，避免精神刺激。当病人心悸发作时，患者常心情恐惧，最好有人陪护，使病人心情放松，情绪稳定。</w:t>
      </w:r>
    </w:p>
    <w:p w:rsidR="00804D4F" w:rsidRPr="00804D4F" w:rsidRDefault="00804D4F" w:rsidP="00804D4F">
      <w:pPr>
        <w:spacing w:line="480" w:lineRule="exact"/>
        <w:ind w:right="-82" w:firstLine="576"/>
        <w:rPr>
          <w:rFonts w:ascii="宋体" w:eastAsia="宋体" w:hAnsi="宋体" w:cs="Times New Roman" w:hint="eastAsia"/>
          <w:b/>
          <w:sz w:val="24"/>
          <w:szCs w:val="24"/>
        </w:rPr>
      </w:pPr>
      <w:r w:rsidRPr="00804D4F">
        <w:rPr>
          <w:rFonts w:ascii="宋体" w:eastAsia="宋体" w:hAnsi="宋体" w:cs="Times New Roman" w:hint="eastAsia"/>
          <w:sz w:val="24"/>
          <w:szCs w:val="24"/>
        </w:rPr>
        <w:t>三、疗效评价</w:t>
      </w:r>
    </w:p>
    <w:p w:rsidR="00804D4F" w:rsidRPr="00804D4F" w:rsidRDefault="00804D4F" w:rsidP="00804D4F">
      <w:pPr>
        <w:spacing w:line="480" w:lineRule="exact"/>
        <w:ind w:firstLineChars="200" w:firstLine="482"/>
        <w:rPr>
          <w:rFonts w:ascii="宋体" w:eastAsia="宋体" w:hAnsi="宋体" w:cs="Times New Roman" w:hint="eastAsia"/>
          <w:sz w:val="24"/>
          <w:szCs w:val="24"/>
        </w:rPr>
      </w:pPr>
      <w:r w:rsidRPr="00804D4F">
        <w:rPr>
          <w:rFonts w:ascii="宋体" w:eastAsia="宋体" w:hAnsi="宋体" w:cs="Times New Roman" w:hint="eastAsia"/>
          <w:b/>
          <w:sz w:val="24"/>
          <w:szCs w:val="24"/>
        </w:rPr>
        <w:t>（一）评价标准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《药品临床试验管理规范（GCP）》（国家药品监督管理局，1999）</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症状评分依据患者自觉症状，3＋记3分，2＋记2分，1＋记1分，无记0分。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1.单项症状疗效评定标准：</w:t>
      </w:r>
    </w:p>
    <w:tbl>
      <w:tblPr>
        <w:tblW w:w="0" w:type="auto"/>
        <w:tblLayout w:type="fixed"/>
        <w:tblLook w:val="0000" w:firstRow="0" w:lastRow="0" w:firstColumn="0" w:lastColumn="0" w:noHBand="0" w:noVBand="0"/>
      </w:tblPr>
      <w:tblGrid>
        <w:gridCol w:w="2130"/>
        <w:gridCol w:w="2130"/>
        <w:gridCol w:w="2131"/>
        <w:gridCol w:w="2131"/>
      </w:tblGrid>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症   状</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重</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中</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轻</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心悸</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心悸不宁，影响日常生活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时有心悸，不影响日常生活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偶有心悸</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lastRenderedPageBreak/>
              <w:t>胸闷</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胸闷甚，心悸时伴发，静息时亦感胸闷</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时有胸闷，不影响日常生活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偶有胸闷</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气短</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气短频发，影响日常生活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时有气短，不影响日常生活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偶有气短</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心痛</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每日均有发作，心悸时加重，辗转不宁</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时有心痛，不影响日常生活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偶有心痛</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脘腹胀满</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胀满甚，影响进食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时有胀满，不影响日常饮食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偶有脘腹胀满</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恶心欲吐</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恶心频作，影响日常饮食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时有恶心，不影响日常饮食</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偶有恶心</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神疲乏力</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乏力明显，休息不能缓解，影响日常生活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时有乏力，休息可缓解，不影响日常生活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乏力轻微</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五心烦热</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烦热明显，得冷则喜，时欲引冷</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时有烦热，不影响日常生活</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偶有烦热</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盗汗</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汗出明显，甚则需夜间更换衣物</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夜间盗汗，尚可忍受</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时有盗汗</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失眠多梦</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夜不能寐，睡则梦多，晨起仍昏昏欲睡</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夜间睡眠不足6小时，入睡梦多</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入睡困难，入睡梦多</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形寒肢冷</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畏寒明显，需增衣加被</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畏寒时作，得温则减</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偶有畏寒</w:t>
            </w:r>
          </w:p>
        </w:tc>
      </w:tr>
      <w:tr w:rsidR="00804D4F" w:rsidRPr="00804D4F" w:rsidTr="00083A3D">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jc w:val="center"/>
              <w:rPr>
                <w:rFonts w:ascii="宋体" w:eastAsia="宋体" w:hAnsi="宋体" w:cs="Times New Roman"/>
                <w:sz w:val="24"/>
                <w:szCs w:val="24"/>
              </w:rPr>
            </w:pPr>
            <w:r w:rsidRPr="00804D4F">
              <w:rPr>
                <w:rFonts w:ascii="宋体" w:eastAsia="宋体" w:hAnsi="宋体" w:cs="Times New Roman" w:hint="eastAsia"/>
                <w:sz w:val="24"/>
                <w:szCs w:val="24"/>
              </w:rPr>
              <w:t>耳鸣</w:t>
            </w:r>
          </w:p>
        </w:tc>
        <w:tc>
          <w:tcPr>
            <w:tcW w:w="2130"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耳鸣甚，影响听觉及日常会话</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耳鸣时作，不影响会话</w:t>
            </w:r>
          </w:p>
        </w:tc>
        <w:tc>
          <w:tcPr>
            <w:tcW w:w="2131" w:type="dxa"/>
            <w:tcBorders>
              <w:top w:val="single" w:sz="4" w:space="0" w:color="auto"/>
              <w:left w:val="single" w:sz="4" w:space="0" w:color="auto"/>
              <w:bottom w:val="single" w:sz="4" w:space="0" w:color="auto"/>
              <w:right w:val="single" w:sz="4" w:space="0" w:color="auto"/>
            </w:tcBorders>
          </w:tcPr>
          <w:p w:rsidR="00804D4F" w:rsidRPr="00804D4F" w:rsidRDefault="00804D4F" w:rsidP="00804D4F">
            <w:pPr>
              <w:spacing w:line="480" w:lineRule="exact"/>
              <w:rPr>
                <w:rFonts w:ascii="宋体" w:eastAsia="宋体" w:hAnsi="宋体" w:cs="Times New Roman"/>
                <w:sz w:val="24"/>
                <w:szCs w:val="24"/>
              </w:rPr>
            </w:pPr>
            <w:r w:rsidRPr="00804D4F">
              <w:rPr>
                <w:rFonts w:ascii="宋体" w:eastAsia="宋体" w:hAnsi="宋体" w:cs="Times New Roman" w:hint="eastAsia"/>
                <w:sz w:val="24"/>
                <w:szCs w:val="24"/>
              </w:rPr>
              <w:t>时有耳鸣</w:t>
            </w:r>
          </w:p>
        </w:tc>
      </w:tr>
    </w:tbl>
    <w:p w:rsidR="00804D4F" w:rsidRPr="00804D4F" w:rsidRDefault="00804D4F" w:rsidP="00804D4F">
      <w:pPr>
        <w:spacing w:line="480" w:lineRule="exact"/>
        <w:ind w:left="560"/>
        <w:rPr>
          <w:rFonts w:ascii="宋体" w:eastAsia="宋体" w:hAnsi="宋体" w:cs="Times New Roman" w:hint="eastAsia"/>
          <w:sz w:val="24"/>
          <w:szCs w:val="24"/>
        </w:rPr>
      </w:pPr>
      <w:r w:rsidRPr="00804D4F">
        <w:rPr>
          <w:rFonts w:ascii="宋体" w:eastAsia="宋体" w:hAnsi="宋体" w:cs="Times New Roman" w:hint="eastAsia"/>
          <w:sz w:val="24"/>
          <w:szCs w:val="24"/>
        </w:rPr>
        <w:t>评分标准：心悸轻、中、重分别记2、4、6分；余各症状记1、2、3分。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临床痊愈：症状消失。</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lastRenderedPageBreak/>
        <w:t>显效：症状明显好转，由＋＋＋→＋。</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有效：症状好转，由＋＋＋→＋＋，或＋＋→＋。</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无效：症状无改变，或减轻不明显。</w:t>
      </w:r>
    </w:p>
    <w:p w:rsidR="00804D4F" w:rsidRPr="00804D4F" w:rsidRDefault="00804D4F" w:rsidP="00804D4F">
      <w:pPr>
        <w:spacing w:line="480" w:lineRule="exact"/>
        <w:ind w:firstLine="570"/>
        <w:rPr>
          <w:rFonts w:ascii="宋体" w:eastAsia="宋体" w:hAnsi="宋体" w:cs="Times New Roman" w:hint="eastAsia"/>
          <w:sz w:val="24"/>
          <w:szCs w:val="24"/>
        </w:rPr>
      </w:pPr>
      <w:r w:rsidRPr="00804D4F">
        <w:rPr>
          <w:rFonts w:ascii="宋体" w:eastAsia="宋体" w:hAnsi="宋体" w:cs="Times New Roman" w:hint="eastAsia"/>
          <w:sz w:val="24"/>
          <w:szCs w:val="24"/>
        </w:rPr>
        <w:t>2.中医证候疗效评定标准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根据积分法判定中医证候总疗效。</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疗效指数(n)＝</w:t>
      </w:r>
      <w:r w:rsidRPr="00804D4F">
        <w:rPr>
          <w:rFonts w:ascii="宋体" w:eastAsia="宋体" w:hAnsi="宋体" w:cs="Times New Roman" w:hint="eastAsia"/>
          <w:sz w:val="24"/>
          <w:szCs w:val="24"/>
          <w:u w:val="single"/>
        </w:rPr>
        <w:t xml:space="preserve"> 疗前积分－疗后积分 </w:t>
      </w:r>
      <w:r w:rsidRPr="00804D4F">
        <w:rPr>
          <w:rFonts w:ascii="宋体" w:eastAsia="宋体" w:hAnsi="宋体" w:cs="Times New Roman" w:hint="eastAsia"/>
          <w:sz w:val="24"/>
          <w:szCs w:val="24"/>
        </w:rPr>
        <w:t xml:space="preserve">  ×100％</w:t>
      </w:r>
    </w:p>
    <w:p w:rsidR="00804D4F" w:rsidRPr="00804D4F" w:rsidRDefault="00804D4F" w:rsidP="00804D4F">
      <w:pPr>
        <w:spacing w:line="480" w:lineRule="exact"/>
        <w:ind w:firstLineChars="800" w:firstLine="192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疗前积分</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显效：n≥70％</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有效：30％≤n＜70％</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无效：n＜30％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（1）临床控制：治疗后症状体征总积分较治疗前下降≥90％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（2）显效：治疗后症状体征总积分较治疗前下降≥70％，＜90％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（3）有效：治疗后症状体征总积分较治疗前下降≥30％，＜70％</w:t>
      </w:r>
    </w:p>
    <w:p w:rsidR="00804D4F" w:rsidRPr="00804D4F" w:rsidRDefault="00804D4F" w:rsidP="00804D4F">
      <w:pPr>
        <w:spacing w:line="480" w:lineRule="exact"/>
        <w:ind w:firstLineChars="150" w:firstLine="360"/>
        <w:rPr>
          <w:rFonts w:ascii="宋体" w:eastAsia="宋体" w:hAnsi="宋体" w:cs="Times New Roman" w:hint="eastAsia"/>
          <w:sz w:val="24"/>
          <w:szCs w:val="24"/>
        </w:rPr>
      </w:pPr>
      <w:r w:rsidRPr="00804D4F">
        <w:rPr>
          <w:rFonts w:ascii="宋体" w:eastAsia="宋体" w:hAnsi="宋体" w:cs="Times New Roman" w:hint="eastAsia"/>
          <w:sz w:val="24"/>
          <w:szCs w:val="24"/>
        </w:rPr>
        <w:t>（4）无效：治疗后症状体征总积分较治疗前下降＜30％</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3.客观检查疗效评定：比较心电图或动态心电图（Holter）,分为临床痊愈、显效、有效及无效4级。</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临床痊愈：心电图或动态心电图检查恢复正常。</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显效：动态心电图早搏消失或明显减少，较原来次数减少75％以上，阵发性室上性或心房颤动发作基本控制或转为偶发。</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有效：动态心电图早搏次数减少50％～75％，阵发性室上性或心房颤动发作较治疗前减少50％以上，或频发转为多发、多发转为偶发。</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无效：动态心电图早搏次数无变化或较前增多。</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 xml:space="preserve"> (二)评价方法</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1.中医症候评价：按照中医证候积分量表进行积分评价</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2.西医疗效评价：按照自身症状积分及心电图及动态心电图的结果评价</w:t>
      </w:r>
    </w:p>
    <w:p w:rsidR="00804D4F" w:rsidRPr="00804D4F" w:rsidRDefault="00804D4F" w:rsidP="00804D4F">
      <w:pPr>
        <w:spacing w:line="480" w:lineRule="exact"/>
        <w:ind w:firstLineChars="200" w:firstLine="480"/>
        <w:rPr>
          <w:rFonts w:ascii="宋体" w:eastAsia="宋体" w:hAnsi="宋体" w:cs="Times New Roman" w:hint="eastAsia"/>
          <w:sz w:val="24"/>
          <w:szCs w:val="24"/>
        </w:rPr>
      </w:pPr>
      <w:r w:rsidRPr="00804D4F">
        <w:rPr>
          <w:rFonts w:ascii="宋体" w:eastAsia="宋体" w:hAnsi="宋体" w:cs="Times New Roman" w:hint="eastAsia"/>
          <w:sz w:val="24"/>
          <w:szCs w:val="24"/>
        </w:rPr>
        <w:t>3.生活质量评价：基于病人结局报告的PRO量表及生活质量量表（SF-36健康简表）评分进行评价。</w:t>
      </w: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tabs>
          <w:tab w:val="left" w:pos="840"/>
        </w:tabs>
        <w:spacing w:line="360" w:lineRule="exact"/>
        <w:rPr>
          <w:rFonts w:ascii="黑体" w:eastAsia="黑体" w:hAnsi="Times New Roman" w:cs="Times New Roman" w:hint="eastAsia"/>
          <w:b/>
          <w:bCs/>
          <w:snapToGrid w:val="0"/>
          <w:sz w:val="28"/>
          <w:szCs w:val="28"/>
        </w:rPr>
      </w:pPr>
    </w:p>
    <w:p w:rsidR="00804D4F" w:rsidRPr="00804D4F" w:rsidRDefault="00804D4F" w:rsidP="00804D4F">
      <w:pPr>
        <w:spacing w:line="500" w:lineRule="exact"/>
        <w:jc w:val="center"/>
        <w:outlineLvl w:val="1"/>
        <w:rPr>
          <w:rFonts w:ascii="宋体" w:eastAsia="宋体" w:hAnsi="宋体" w:cs="宋体" w:hint="eastAsia"/>
          <w:b/>
          <w:bCs/>
          <w:sz w:val="36"/>
          <w:szCs w:val="36"/>
        </w:rPr>
      </w:pPr>
      <w:r w:rsidRPr="00804D4F">
        <w:rPr>
          <w:rFonts w:ascii="宋体" w:eastAsia="宋体" w:hAnsi="宋体" w:cs="宋体" w:hint="eastAsia"/>
          <w:b/>
          <w:bCs/>
          <w:sz w:val="36"/>
          <w:szCs w:val="36"/>
        </w:rPr>
        <w:lastRenderedPageBreak/>
        <w:t>2016年心悸病（室性早搏）</w:t>
      </w:r>
    </w:p>
    <w:p w:rsidR="00804D4F" w:rsidRPr="00804D4F" w:rsidRDefault="00804D4F" w:rsidP="00804D4F">
      <w:pPr>
        <w:spacing w:line="500" w:lineRule="exact"/>
        <w:jc w:val="center"/>
        <w:outlineLvl w:val="1"/>
        <w:rPr>
          <w:rFonts w:ascii="仿宋_GB2312" w:eastAsia="仿宋_GB2312" w:hAnsi="Times New Roman" w:cs="Times New Roman" w:hint="eastAsia"/>
          <w:b/>
          <w:sz w:val="44"/>
          <w:szCs w:val="44"/>
        </w:rPr>
      </w:pPr>
      <w:r w:rsidRPr="00804D4F">
        <w:rPr>
          <w:rFonts w:ascii="宋体" w:eastAsia="宋体" w:hAnsi="宋体" w:cs="宋体" w:hint="eastAsia"/>
          <w:b/>
          <w:bCs/>
          <w:sz w:val="36"/>
          <w:szCs w:val="36"/>
        </w:rPr>
        <w:t>临床疗效分析及评价报告</w:t>
      </w:r>
    </w:p>
    <w:p w:rsidR="00804D4F" w:rsidRPr="00804D4F" w:rsidRDefault="00804D4F" w:rsidP="00804D4F">
      <w:pPr>
        <w:autoSpaceDE w:val="0"/>
        <w:autoSpaceDN w:val="0"/>
        <w:spacing w:beforeLines="50" w:before="156"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一、临床资料与方法</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1.1  一般资料：选择符合条件的患者169例，按 2：1 随机分成 2组，其中治疗组 112例，男性 58 例，女性 54 例，年龄 42~82岁，对照组 57例，男性 30 例，女性27例；年龄 45~80 岁。诊断标准西医诊断标准按1979 年国际心脏病学会和协会及WHO 临床命名标准化联合专题组提出的《缺血性心脏病的命名及诊断标准》和卫生部1995 年制定发布的《中药新药治疗心悸的临床研究指导原则》。</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1.2  中医辨证要点：基本证候特点是发作性心慌不安，心跳剧烈，不能自主，或一过性、阵发性，或持续时间较长，或一日数次发作，或数日一次发作。常兼见胸闷气短，神疲乏力，头晕喘促。其脉象表现以结脉、代脉、促脉、涩脉为常见。</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1.3 心电图诊断：室性早搏。</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1.4  治疗方法：对照组常规给予抗心律失常药，治疗组根据辨证分型选用本科诊疗常规中药汤剂。</w:t>
      </w:r>
    </w:p>
    <w:p w:rsidR="00804D4F" w:rsidRPr="00804D4F" w:rsidRDefault="00804D4F" w:rsidP="00804D4F">
      <w:pPr>
        <w:autoSpaceDE w:val="0"/>
        <w:autoSpaceDN w:val="0"/>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二 疗效标准</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2.1 中医证候疗效标准：证候疗效评定采用积分法．即根据主要症状无、轻、中、重分别记0、2、4、6分，兼症根据无、轻、中、重分别记0、1、2、3分，舌象、脉象根据正常、异常分别记0、1分。并根据治疗前后总积分值与差值计算出疗效指数(n)，分为临床痊愈：≥90％，显效：≥60％．有效：≥30％，无效：&lt;30％。</w:t>
      </w:r>
    </w:p>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2.2 临床总体疗效标准：根据《中药新药治疗心悸的临床研究指导原则》分为临床痊愈、显效、有效及无效4级。临床痊愈：症状全部消失，心电图或动态心电图检查恢复正常。显效：心悸症状消失，动态心电图早搏消失或明显减少，较原来次数减少75％以上。有效：心悸症状大部分消失，动态心电图早搏次数减少50％～75％，或频发转为多发、多发转为偶发；无效：原有症状无明显改善，动态心电图早搏次数无变化或较前增多。</w:t>
      </w:r>
    </w:p>
    <w:p w:rsidR="00804D4F" w:rsidRPr="00804D4F" w:rsidRDefault="00804D4F" w:rsidP="00804D4F">
      <w:pPr>
        <w:autoSpaceDE w:val="0"/>
        <w:autoSpaceDN w:val="0"/>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lastRenderedPageBreak/>
        <w:t>三 治疗结果</w:t>
      </w:r>
    </w:p>
    <w:p w:rsidR="00804D4F" w:rsidRPr="00804D4F" w:rsidRDefault="00804D4F" w:rsidP="00804D4F">
      <w:pPr>
        <w:autoSpaceDE w:val="0"/>
        <w:autoSpaceDN w:val="0"/>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3.1中医症候疗效比较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920"/>
      </w:tblGrid>
      <w:tr w:rsidR="00804D4F" w:rsidRPr="00804D4F" w:rsidTr="00083A3D">
        <w:trPr>
          <w:cantSplit/>
          <w:trHeight w:val="315"/>
        </w:trPr>
        <w:tc>
          <w:tcPr>
            <w:tcW w:w="1080" w:type="dxa"/>
            <w:tcBorders>
              <w:top w:val="single" w:sz="4" w:space="0" w:color="auto"/>
              <w:left w:val="nil"/>
              <w:bottom w:val="single" w:sz="4" w:space="0" w:color="auto"/>
              <w:right w:val="nil"/>
            </w:tcBorders>
            <w:vAlign w:val="center"/>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组别</w:t>
            </w:r>
          </w:p>
        </w:tc>
        <w:tc>
          <w:tcPr>
            <w:tcW w:w="7920" w:type="dxa"/>
            <w:tcBorders>
              <w:top w:val="single" w:sz="4" w:space="0" w:color="auto"/>
              <w:left w:val="nil"/>
              <w:bottom w:val="single" w:sz="4" w:space="0" w:color="auto"/>
              <w:right w:val="nil"/>
            </w:tcBorders>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 xml:space="preserve">  n     痊愈   显效     有效       无效      有效率（%）</w:t>
            </w:r>
          </w:p>
        </w:tc>
      </w:tr>
      <w:tr w:rsidR="00804D4F" w:rsidRPr="00804D4F" w:rsidTr="00083A3D">
        <w:tc>
          <w:tcPr>
            <w:tcW w:w="1080" w:type="dxa"/>
            <w:tcBorders>
              <w:top w:val="single" w:sz="4" w:space="0" w:color="auto"/>
              <w:left w:val="nil"/>
              <w:bottom w:val="single" w:sz="6" w:space="0" w:color="auto"/>
              <w:right w:val="nil"/>
            </w:tcBorders>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治疗组</w:t>
            </w:r>
          </w:p>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对比组</w:t>
            </w:r>
          </w:p>
        </w:tc>
        <w:tc>
          <w:tcPr>
            <w:tcW w:w="7920" w:type="dxa"/>
            <w:tcBorders>
              <w:top w:val="single" w:sz="4" w:space="0" w:color="auto"/>
              <w:left w:val="nil"/>
              <w:bottom w:val="single" w:sz="6" w:space="0" w:color="auto"/>
              <w:right w:val="nil"/>
            </w:tcBorders>
          </w:tcPr>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 xml:space="preserve">  112    15    43       36        18        83.9</w:t>
            </w:r>
          </w:p>
          <w:p w:rsidR="00804D4F" w:rsidRPr="00804D4F" w:rsidRDefault="00804D4F" w:rsidP="00804D4F">
            <w:pPr>
              <w:spacing w:line="500" w:lineRule="exact"/>
              <w:rPr>
                <w:rFonts w:ascii="宋体" w:eastAsia="宋体" w:hAnsi="宋体" w:cs="宋体" w:hint="eastAsia"/>
                <w:sz w:val="22"/>
              </w:rPr>
            </w:pPr>
            <w:r w:rsidRPr="00804D4F">
              <w:rPr>
                <w:rFonts w:ascii="宋体" w:eastAsia="宋体" w:hAnsi="宋体" w:cs="宋体" w:hint="eastAsia"/>
                <w:sz w:val="22"/>
              </w:rPr>
              <w:t xml:space="preserve">  57    7      8         24        18        68.4</w:t>
            </w:r>
          </w:p>
        </w:tc>
      </w:tr>
    </w:tbl>
    <w:p w:rsidR="00804D4F" w:rsidRPr="00804D4F" w:rsidRDefault="00804D4F" w:rsidP="00804D4F">
      <w:pPr>
        <w:autoSpaceDE w:val="0"/>
        <w:autoSpaceDN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3.2各证型疗效比较〔有效数/ 例数（%）〕</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008"/>
        <w:gridCol w:w="8166"/>
      </w:tblGrid>
      <w:tr w:rsidR="00804D4F" w:rsidRPr="00804D4F" w:rsidTr="00083A3D">
        <w:tc>
          <w:tcPr>
            <w:tcW w:w="1008"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组别</w:t>
            </w:r>
          </w:p>
        </w:tc>
        <w:tc>
          <w:tcPr>
            <w:tcW w:w="8166"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n    痰火扰心    痰瘀互结     气滞血瘀    气阴两虚    阴阳两虚    心脾两虚</w:t>
            </w:r>
          </w:p>
        </w:tc>
      </w:tr>
      <w:tr w:rsidR="00804D4F" w:rsidRPr="00804D4F" w:rsidTr="00083A3D">
        <w:tc>
          <w:tcPr>
            <w:tcW w:w="1008"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治疗组</w:t>
            </w:r>
          </w:p>
        </w:tc>
        <w:tc>
          <w:tcPr>
            <w:tcW w:w="8166" w:type="dxa"/>
          </w:tcPr>
          <w:p w:rsidR="00804D4F" w:rsidRPr="00804D4F" w:rsidRDefault="00804D4F" w:rsidP="00804D4F">
            <w:pPr>
              <w:spacing w:line="480" w:lineRule="exact"/>
              <w:rPr>
                <w:rFonts w:ascii="宋体" w:eastAsia="宋体" w:hAnsi="宋体" w:cs="宋体" w:hint="eastAsia"/>
                <w:sz w:val="20"/>
                <w:szCs w:val="20"/>
              </w:rPr>
            </w:pPr>
            <w:r w:rsidRPr="00804D4F">
              <w:rPr>
                <w:rFonts w:ascii="宋体" w:eastAsia="宋体" w:hAnsi="宋体" w:cs="宋体" w:hint="eastAsia"/>
                <w:sz w:val="20"/>
                <w:szCs w:val="20"/>
              </w:rPr>
              <w:t>112 30/34(88.2)  23/26(88.5)  16/21(76.2)  12/14(85.7)  10/14(71.4)   1/3(33.3)</w:t>
            </w:r>
          </w:p>
        </w:tc>
      </w:tr>
      <w:tr w:rsidR="00804D4F" w:rsidRPr="00804D4F" w:rsidTr="00083A3D">
        <w:tc>
          <w:tcPr>
            <w:tcW w:w="1008" w:type="dxa"/>
          </w:tcPr>
          <w:p w:rsidR="00804D4F" w:rsidRPr="00804D4F" w:rsidRDefault="00804D4F" w:rsidP="00804D4F">
            <w:pPr>
              <w:autoSpaceDE w:val="0"/>
              <w:autoSpaceDN w:val="0"/>
              <w:spacing w:line="360" w:lineRule="auto"/>
              <w:jc w:val="left"/>
              <w:rPr>
                <w:rFonts w:ascii="宋体" w:eastAsia="宋体" w:hAnsi="宋体" w:cs="宋体" w:hint="eastAsia"/>
                <w:sz w:val="20"/>
                <w:szCs w:val="20"/>
              </w:rPr>
            </w:pPr>
            <w:r w:rsidRPr="00804D4F">
              <w:rPr>
                <w:rFonts w:ascii="宋体" w:eastAsia="宋体" w:hAnsi="宋体" w:cs="宋体" w:hint="eastAsia"/>
                <w:sz w:val="20"/>
                <w:szCs w:val="20"/>
              </w:rPr>
              <w:t>对比组</w:t>
            </w:r>
          </w:p>
        </w:tc>
        <w:tc>
          <w:tcPr>
            <w:tcW w:w="8166" w:type="dxa"/>
          </w:tcPr>
          <w:p w:rsidR="00804D4F" w:rsidRPr="00804D4F" w:rsidRDefault="00804D4F" w:rsidP="00804D4F">
            <w:pPr>
              <w:spacing w:line="480" w:lineRule="exact"/>
              <w:rPr>
                <w:rFonts w:ascii="宋体" w:eastAsia="宋体" w:hAnsi="宋体" w:cs="宋体" w:hint="eastAsia"/>
                <w:sz w:val="20"/>
                <w:szCs w:val="20"/>
              </w:rPr>
            </w:pPr>
            <w:r w:rsidRPr="00804D4F">
              <w:rPr>
                <w:rFonts w:ascii="宋体" w:eastAsia="宋体" w:hAnsi="宋体" w:cs="宋体" w:hint="eastAsia"/>
                <w:sz w:val="20"/>
                <w:szCs w:val="20"/>
              </w:rPr>
              <w:t>57  8/11(72.7)   6/10(60.0)   12/16(75.0)  9/12(75.0)    3/8(37.5)     0/0.(0)</w:t>
            </w:r>
          </w:p>
        </w:tc>
      </w:tr>
    </w:tbl>
    <w:p w:rsidR="00804D4F" w:rsidRPr="00804D4F" w:rsidRDefault="00804D4F" w:rsidP="00804D4F">
      <w:pPr>
        <w:autoSpaceDE w:val="0"/>
        <w:autoSpaceDN w:val="0"/>
        <w:spacing w:line="500" w:lineRule="exact"/>
        <w:ind w:firstLineChars="150" w:firstLine="360"/>
        <w:jc w:val="left"/>
        <w:rPr>
          <w:rFonts w:ascii="宋体" w:eastAsia="宋体" w:hAnsi="宋体" w:cs="宋体" w:hint="eastAsia"/>
          <w:sz w:val="24"/>
          <w:szCs w:val="24"/>
        </w:rPr>
      </w:pPr>
      <w:r w:rsidRPr="00804D4F">
        <w:rPr>
          <w:rFonts w:ascii="宋体" w:eastAsia="宋体" w:hAnsi="宋体" w:cs="宋体" w:hint="eastAsia"/>
          <w:sz w:val="24"/>
          <w:szCs w:val="24"/>
        </w:rPr>
        <w:t>3.3各组单项症状疗效比较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920"/>
      </w:tblGrid>
      <w:tr w:rsidR="00804D4F" w:rsidRPr="00804D4F" w:rsidTr="00083A3D">
        <w:trPr>
          <w:cantSplit/>
          <w:trHeight w:val="315"/>
        </w:trPr>
        <w:tc>
          <w:tcPr>
            <w:tcW w:w="1080" w:type="dxa"/>
            <w:tcBorders>
              <w:top w:val="single" w:sz="4" w:space="0" w:color="auto"/>
              <w:left w:val="nil"/>
              <w:bottom w:val="single" w:sz="4" w:space="0" w:color="auto"/>
              <w:right w:val="nil"/>
            </w:tcBorders>
            <w:vAlign w:val="center"/>
          </w:tcPr>
          <w:p w:rsidR="00804D4F" w:rsidRPr="00804D4F" w:rsidRDefault="00804D4F" w:rsidP="00804D4F">
            <w:pPr>
              <w:rPr>
                <w:rFonts w:ascii="宋体" w:eastAsia="宋体" w:hAnsi="宋体" w:cs="宋体" w:hint="eastAsia"/>
                <w:sz w:val="20"/>
                <w:szCs w:val="20"/>
              </w:rPr>
            </w:pPr>
            <w:r w:rsidRPr="00804D4F">
              <w:rPr>
                <w:rFonts w:ascii="宋体" w:eastAsia="宋体" w:hAnsi="宋体" w:cs="宋体" w:hint="eastAsia"/>
                <w:sz w:val="20"/>
                <w:szCs w:val="20"/>
              </w:rPr>
              <w:t>症状</w:t>
            </w:r>
          </w:p>
        </w:tc>
        <w:tc>
          <w:tcPr>
            <w:tcW w:w="7920" w:type="dxa"/>
            <w:tcBorders>
              <w:top w:val="single" w:sz="4" w:space="0" w:color="auto"/>
              <w:left w:val="nil"/>
              <w:bottom w:val="single" w:sz="4" w:space="0" w:color="auto"/>
              <w:right w:val="nil"/>
            </w:tcBorders>
          </w:tcPr>
          <w:p w:rsidR="00804D4F" w:rsidRPr="00804D4F" w:rsidRDefault="00804D4F" w:rsidP="00804D4F">
            <w:pPr>
              <w:rPr>
                <w:rFonts w:ascii="宋体" w:eastAsia="宋体" w:hAnsi="宋体" w:cs="宋体" w:hint="eastAsia"/>
                <w:sz w:val="20"/>
                <w:szCs w:val="20"/>
              </w:rPr>
            </w:pPr>
            <w:r w:rsidRPr="00804D4F">
              <w:rPr>
                <w:rFonts w:ascii="宋体" w:eastAsia="宋体" w:hAnsi="宋体" w:cs="宋体" w:hint="eastAsia"/>
                <w:sz w:val="20"/>
                <w:szCs w:val="20"/>
              </w:rPr>
              <w:t>组别  （例数）   痊愈     显效      有效      无效    有效率(%)</w:t>
            </w:r>
          </w:p>
        </w:tc>
      </w:tr>
      <w:tr w:rsidR="00804D4F" w:rsidRPr="00804D4F" w:rsidTr="00083A3D">
        <w:tc>
          <w:tcPr>
            <w:tcW w:w="1080" w:type="dxa"/>
            <w:tcBorders>
              <w:top w:val="single" w:sz="4" w:space="0" w:color="auto"/>
              <w:left w:val="nil"/>
              <w:bottom w:val="single" w:sz="6" w:space="0" w:color="auto"/>
              <w:right w:val="nil"/>
            </w:tcBorders>
          </w:tcPr>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心悸</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胸痛</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胸闷</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心烦失眠</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气短</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乏力</w:t>
            </w:r>
          </w:p>
          <w:p w:rsidR="00804D4F" w:rsidRPr="00804D4F" w:rsidRDefault="00804D4F" w:rsidP="00804D4F">
            <w:pPr>
              <w:spacing w:line="440" w:lineRule="exact"/>
              <w:rPr>
                <w:rFonts w:ascii="宋体" w:eastAsia="宋体" w:hAnsi="宋体" w:cs="宋体" w:hint="eastAsia"/>
                <w:sz w:val="20"/>
                <w:szCs w:val="20"/>
              </w:rPr>
            </w:pP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汗出</w:t>
            </w:r>
          </w:p>
        </w:tc>
        <w:tc>
          <w:tcPr>
            <w:tcW w:w="7920" w:type="dxa"/>
            <w:tcBorders>
              <w:top w:val="single" w:sz="4" w:space="0" w:color="auto"/>
              <w:left w:val="nil"/>
              <w:bottom w:val="single" w:sz="6" w:space="0" w:color="auto"/>
              <w:right w:val="nil"/>
            </w:tcBorders>
          </w:tcPr>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 (112)     17        43        35        17      84.8</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对比组(57)        6         8        25        18      68.4</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治疗组(59)       10        15        24        10      83.1</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对比组(20)        3         4         9         4      80.0 </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治疗组(74)       14        17        27        16      78.4 </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对比组(28)        4         6        10         8      71.4 </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治疗组(98)       14        37        26        21      78.6</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对比组(48)        4         8        19        17      64.3</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治疗组(84)        9        17        25        33      60.67</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对比组(43)        5         6        13        19      55.8</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治疗组(78)       14        16        25        23      70.5</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对比组(42)        3         6        17        16      61.9</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治疗组(45)        5         9        24         7      84.4</w:t>
            </w:r>
          </w:p>
          <w:p w:rsidR="00804D4F" w:rsidRPr="00804D4F" w:rsidRDefault="00804D4F" w:rsidP="00804D4F">
            <w:pPr>
              <w:spacing w:line="440" w:lineRule="exact"/>
              <w:rPr>
                <w:rFonts w:ascii="宋体" w:eastAsia="宋体" w:hAnsi="宋体" w:cs="宋体" w:hint="eastAsia"/>
                <w:sz w:val="20"/>
                <w:szCs w:val="20"/>
              </w:rPr>
            </w:pPr>
            <w:r w:rsidRPr="00804D4F">
              <w:rPr>
                <w:rFonts w:ascii="宋体" w:eastAsia="宋体" w:hAnsi="宋体" w:cs="宋体" w:hint="eastAsia"/>
                <w:sz w:val="20"/>
                <w:szCs w:val="20"/>
              </w:rPr>
              <w:t xml:space="preserve">对比组(24)        2         4         7        11      54.2        </w:t>
            </w:r>
          </w:p>
        </w:tc>
      </w:tr>
    </w:tbl>
    <w:p w:rsidR="00804D4F" w:rsidRPr="00804D4F" w:rsidRDefault="00804D4F" w:rsidP="00804D4F">
      <w:pPr>
        <w:ind w:firstLineChars="150" w:firstLine="360"/>
        <w:rPr>
          <w:rFonts w:ascii="宋体" w:eastAsia="宋体" w:hAnsi="宋体" w:cs="宋体" w:hint="eastAsia"/>
          <w:sz w:val="24"/>
          <w:szCs w:val="24"/>
        </w:rPr>
      </w:pPr>
      <w:r w:rsidRPr="00804D4F">
        <w:rPr>
          <w:rFonts w:ascii="宋体" w:eastAsia="宋体" w:hAnsi="宋体" w:cs="宋体" w:hint="eastAsia"/>
          <w:sz w:val="24"/>
          <w:szCs w:val="24"/>
        </w:rPr>
        <w:t>3.3两组动态心电图疗效比较</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68"/>
      </w:tblGrid>
      <w:tr w:rsidR="00804D4F" w:rsidRPr="00804D4F" w:rsidTr="00083A3D">
        <w:trPr>
          <w:cantSplit/>
          <w:trHeight w:val="315"/>
        </w:trPr>
        <w:tc>
          <w:tcPr>
            <w:tcW w:w="8568" w:type="dxa"/>
            <w:tcBorders>
              <w:top w:val="single" w:sz="4" w:space="0" w:color="auto"/>
              <w:left w:val="nil"/>
              <w:bottom w:val="single" w:sz="4" w:space="0" w:color="auto"/>
              <w:right w:val="nil"/>
            </w:tcBorders>
          </w:tcPr>
          <w:p w:rsidR="00804D4F" w:rsidRPr="00804D4F" w:rsidRDefault="00804D4F" w:rsidP="00804D4F">
            <w:pPr>
              <w:ind w:firstLineChars="50" w:firstLine="120"/>
              <w:rPr>
                <w:rFonts w:ascii="宋体" w:eastAsia="宋体" w:hAnsi="宋体" w:cs="宋体" w:hint="eastAsia"/>
                <w:sz w:val="24"/>
                <w:szCs w:val="24"/>
              </w:rPr>
            </w:pPr>
            <w:r w:rsidRPr="00804D4F">
              <w:rPr>
                <w:rFonts w:ascii="宋体" w:eastAsia="宋体" w:hAnsi="宋体" w:cs="宋体" w:hint="eastAsia"/>
                <w:sz w:val="24"/>
                <w:szCs w:val="24"/>
              </w:rPr>
              <w:t>组别        n    痊愈   显效   有效   无效   有效率(%)</w:t>
            </w:r>
          </w:p>
        </w:tc>
      </w:tr>
      <w:tr w:rsidR="00804D4F" w:rsidRPr="00804D4F" w:rsidTr="00083A3D">
        <w:trPr>
          <w:trHeight w:val="58"/>
        </w:trPr>
        <w:tc>
          <w:tcPr>
            <w:tcW w:w="8568" w:type="dxa"/>
            <w:tcBorders>
              <w:top w:val="single" w:sz="4" w:space="0" w:color="auto"/>
              <w:left w:val="nil"/>
              <w:bottom w:val="single" w:sz="6" w:space="0" w:color="auto"/>
              <w:right w:val="nil"/>
            </w:tcBorders>
          </w:tcPr>
          <w:p w:rsidR="00804D4F" w:rsidRPr="00804D4F" w:rsidRDefault="00804D4F" w:rsidP="00804D4F">
            <w:pPr>
              <w:spacing w:line="400" w:lineRule="exact"/>
              <w:rPr>
                <w:rFonts w:ascii="宋体" w:eastAsia="宋体" w:hAnsi="宋体" w:cs="宋体" w:hint="eastAsia"/>
                <w:sz w:val="24"/>
                <w:szCs w:val="24"/>
              </w:rPr>
            </w:pPr>
            <w:r w:rsidRPr="00804D4F">
              <w:rPr>
                <w:rFonts w:ascii="宋体" w:eastAsia="宋体" w:hAnsi="宋体" w:cs="宋体" w:hint="eastAsia"/>
                <w:sz w:val="24"/>
                <w:szCs w:val="24"/>
              </w:rPr>
              <w:t>治疗组     112    12     18     38     44     60.7</w:t>
            </w:r>
          </w:p>
          <w:p w:rsidR="00804D4F" w:rsidRPr="00804D4F" w:rsidRDefault="00804D4F" w:rsidP="00804D4F">
            <w:pPr>
              <w:spacing w:line="400" w:lineRule="exact"/>
              <w:rPr>
                <w:rFonts w:ascii="宋体" w:eastAsia="宋体" w:hAnsi="宋体" w:cs="宋体" w:hint="eastAsia"/>
                <w:sz w:val="24"/>
                <w:szCs w:val="24"/>
              </w:rPr>
            </w:pPr>
            <w:r w:rsidRPr="00804D4F">
              <w:rPr>
                <w:rFonts w:ascii="宋体" w:eastAsia="宋体" w:hAnsi="宋体" w:cs="宋体" w:hint="eastAsia"/>
                <w:sz w:val="24"/>
                <w:szCs w:val="24"/>
              </w:rPr>
              <w:t>对照组      57     4      1      21     31     45.6</w:t>
            </w:r>
          </w:p>
        </w:tc>
      </w:tr>
    </w:tbl>
    <w:p w:rsidR="00804D4F" w:rsidRPr="00804D4F" w:rsidRDefault="00804D4F" w:rsidP="00804D4F">
      <w:pPr>
        <w:spacing w:line="500" w:lineRule="exact"/>
        <w:ind w:firstLineChars="196" w:firstLine="470"/>
        <w:jc w:val="left"/>
        <w:rPr>
          <w:rFonts w:ascii="宋体" w:eastAsia="宋体" w:hAnsi="宋体" w:cs="宋体" w:hint="eastAsia"/>
          <w:sz w:val="24"/>
          <w:szCs w:val="24"/>
        </w:rPr>
      </w:pPr>
      <w:r w:rsidRPr="00804D4F">
        <w:rPr>
          <w:rFonts w:ascii="宋体" w:eastAsia="宋体" w:hAnsi="宋体" w:cs="宋体" w:hint="eastAsia"/>
          <w:sz w:val="24"/>
          <w:szCs w:val="24"/>
        </w:rPr>
        <w:t>四、疗效评估</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1、症状、体征变化：</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lastRenderedPageBreak/>
        <w:t>根据本诊疗常规对患者进行辨证论治，对各证型患者临床症状均有改善，尤其对于心悸主症疗效明显，对失眠、汗出较对照组改善显著。</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2、动态心电图的变化：</w:t>
      </w:r>
    </w:p>
    <w:p w:rsidR="00804D4F" w:rsidRPr="00804D4F" w:rsidRDefault="00804D4F" w:rsidP="00804D4F">
      <w:pPr>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根据治疗前后动态心电图比较，治疗组优于对照组。</w:t>
      </w:r>
    </w:p>
    <w:p w:rsidR="00804D4F" w:rsidRPr="00804D4F" w:rsidRDefault="00804D4F" w:rsidP="00804D4F">
      <w:pPr>
        <w:spacing w:line="360" w:lineRule="auto"/>
        <w:jc w:val="center"/>
        <w:rPr>
          <w:rFonts w:ascii="仿宋_GB2312" w:eastAsia="仿宋_GB2312" w:hAnsi="Times New Roman" w:cs="Times New Roman" w:hint="eastAsia"/>
          <w:sz w:val="28"/>
          <w:szCs w:val="28"/>
        </w:rPr>
      </w:pPr>
      <w:r w:rsidRPr="00804D4F">
        <w:rPr>
          <w:rFonts w:ascii="仿宋_GB2312" w:eastAsia="仿宋_GB2312" w:hAnsi="Times New Roman" w:cs="Times New Roman" w:hint="eastAsia"/>
          <w:sz w:val="28"/>
          <w:szCs w:val="28"/>
        </w:rPr>
        <w:t xml:space="preserve">       </w:t>
      </w: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b/>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tabs>
          <w:tab w:val="left" w:pos="6840"/>
        </w:tabs>
        <w:spacing w:line="500" w:lineRule="exact"/>
        <w:jc w:val="center"/>
        <w:outlineLvl w:val="1"/>
        <w:rPr>
          <w:rFonts w:ascii="宋体" w:eastAsia="宋体" w:hAnsi="宋体" w:cs="宋体" w:hint="eastAsia"/>
          <w:b/>
          <w:bCs/>
          <w:sz w:val="36"/>
          <w:szCs w:val="36"/>
        </w:rPr>
      </w:pPr>
      <w:bookmarkStart w:id="1" w:name="_Toc329626721"/>
      <w:bookmarkStart w:id="2" w:name="_Toc329703157"/>
      <w:bookmarkStart w:id="3" w:name="_Toc329707641"/>
      <w:r w:rsidRPr="00804D4F">
        <w:rPr>
          <w:rFonts w:ascii="宋体" w:eastAsia="宋体" w:hAnsi="宋体" w:cs="宋体" w:hint="eastAsia"/>
          <w:b/>
          <w:bCs/>
          <w:sz w:val="36"/>
          <w:szCs w:val="36"/>
        </w:rPr>
        <w:lastRenderedPageBreak/>
        <w:t>心悸病（心律失常）诊疗方案</w:t>
      </w:r>
      <w:bookmarkEnd w:id="1"/>
      <w:bookmarkEnd w:id="2"/>
      <w:bookmarkEnd w:id="3"/>
    </w:p>
    <w:p w:rsidR="00804D4F" w:rsidRPr="00804D4F" w:rsidRDefault="00804D4F" w:rsidP="00804D4F">
      <w:pPr>
        <w:tabs>
          <w:tab w:val="left" w:pos="6840"/>
        </w:tabs>
        <w:spacing w:line="500" w:lineRule="exact"/>
        <w:jc w:val="center"/>
        <w:outlineLvl w:val="1"/>
        <w:rPr>
          <w:rFonts w:ascii="仿宋_GB2312" w:eastAsia="仿宋_GB2312" w:hAnsi="Times New Roman" w:cs="Times New Roman" w:hint="eastAsia"/>
          <w:sz w:val="32"/>
          <w:szCs w:val="32"/>
        </w:rPr>
      </w:pPr>
      <w:bookmarkStart w:id="4" w:name="_Toc329626722"/>
      <w:bookmarkStart w:id="5" w:name="_Toc329703158"/>
      <w:bookmarkStart w:id="6" w:name="_Toc329707642"/>
      <w:r w:rsidRPr="00804D4F">
        <w:rPr>
          <w:rFonts w:ascii="宋体" w:eastAsia="宋体" w:hAnsi="宋体" w:cs="宋体" w:hint="eastAsia"/>
          <w:b/>
          <w:bCs/>
          <w:sz w:val="36"/>
          <w:szCs w:val="36"/>
        </w:rPr>
        <w:t>（2014年版）</w:t>
      </w:r>
      <w:bookmarkEnd w:id="4"/>
      <w:bookmarkEnd w:id="5"/>
      <w:bookmarkEnd w:id="6"/>
    </w:p>
    <w:p w:rsidR="00804D4F" w:rsidRPr="00804D4F" w:rsidRDefault="00804D4F" w:rsidP="00804D4F">
      <w:pPr>
        <w:spacing w:beforeLines="50" w:before="156" w:line="500" w:lineRule="exact"/>
        <w:rPr>
          <w:rFonts w:ascii="宋体" w:eastAsia="宋体" w:hAnsi="宋体" w:cs="宋体" w:hint="eastAsia"/>
          <w:sz w:val="24"/>
          <w:szCs w:val="24"/>
        </w:rPr>
      </w:pPr>
      <w:r w:rsidRPr="00804D4F">
        <w:rPr>
          <w:rFonts w:ascii="宋体" w:eastAsia="宋体" w:hAnsi="宋体" w:cs="宋体" w:hint="eastAsia"/>
          <w:sz w:val="24"/>
          <w:szCs w:val="24"/>
        </w:rPr>
        <w:t>概述：</w:t>
      </w:r>
    </w:p>
    <w:p w:rsidR="00804D4F" w:rsidRPr="00804D4F" w:rsidRDefault="00804D4F" w:rsidP="00804D4F">
      <w:pPr>
        <w:spacing w:line="500" w:lineRule="exact"/>
        <w:ind w:firstLine="480"/>
        <w:rPr>
          <w:rFonts w:ascii="宋体" w:eastAsia="宋体" w:hAnsi="宋体" w:cs="宋体" w:hint="eastAsia"/>
          <w:sz w:val="24"/>
          <w:szCs w:val="24"/>
        </w:rPr>
      </w:pPr>
      <w:r w:rsidRPr="00804D4F">
        <w:rPr>
          <w:rFonts w:ascii="宋体" w:eastAsia="宋体" w:hAnsi="宋体" w:cs="宋体" w:hint="eastAsia"/>
          <w:sz w:val="24"/>
          <w:szCs w:val="24"/>
        </w:rPr>
        <w:t>心悸是指病人自觉心中悸动、惊悌不安，甚则不能自主的一种病症，临床一般多呈阵发性。</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辨证论治：</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1、痰火扰心：</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症状：心悸不宁，胸闷烦躁，头晕失眠，痰多口干苦。舌苔黄腻，脉滑数。</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治法：清热化痰，宁心安神。</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方药：黄连温胆汤加味</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 xml:space="preserve">      半夏10克，陈皮10克，枳实10克，竹茹10克，枣仁30克，茯苓20克，生龙齿30克，甘草6克，黄连6克。</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2、痰血内阻：</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症状：心悸怔忡，胸闷或痛，呼吸气短，舌紫暗，或瘀点，脉涩迟。</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治法：化瘀定悸。</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方药：血府逐瘀汤加减</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 xml:space="preserve">     桃仁10克，红花10克，川芎10克，当归10克，赤芍10克，生地15克，牛膝10克，郁金10克，香附10克，丹参30克，瓜蒌30克，甘草6克。</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3、阴虚火旺：</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症状：心悸不宁，头晕目眩，胸中烦热，寐少多梦，口干舌燥，舌红少津，脉细数。</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治法：滋阴降火。</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方药：天王补心丹加减</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 xml:space="preserve">    生地20克，当归10克，麦冬15克，丹参30克，五味子10克，黄连10克，莲子10克，酸枣仁30克，柏子仁30克。</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4、气阴两虚：</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症状：心悸怔忡，虚烦多梦，气短乏力，汗多口渴，舌淡苔薄白。</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lastRenderedPageBreak/>
        <w:t>治法：益气养阴。</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方药：生脉散加味</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 xml:space="preserve">    西洋参10克，麦冬15克，五味子10克，枣仁30克，丹参30克，苦参10克。</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5、心阳虚脱：</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症状：心悸气促，四肢厥冷，冷汗淋漓，面色苍白，脉微欲绝。</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治法：益气回阳救脱。</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方药：参附汤加味</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 xml:space="preserve">    红参10克，附片10克，黄芪30克，甘草10克，煅龙牡各30克。</w:t>
      </w:r>
    </w:p>
    <w:p w:rsidR="00804D4F" w:rsidRPr="00804D4F" w:rsidRDefault="00804D4F" w:rsidP="00804D4F">
      <w:pPr>
        <w:spacing w:line="500" w:lineRule="exact"/>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阵发性室上性心动过速，一般无严重后果，多见阴虚火旺，痰火扰心之证；阵发性室性心  动过速是一种危急证候，多属心之阴阳虚衰，甚至出现心阳虚脱之危象，应中西结合积极抢救。</w:t>
      </w:r>
    </w:p>
    <w:p w:rsidR="00804D4F" w:rsidRPr="00804D4F" w:rsidRDefault="00804D4F" w:rsidP="00804D4F">
      <w:pPr>
        <w:spacing w:line="500" w:lineRule="exact"/>
        <w:rPr>
          <w:rFonts w:ascii="宋体" w:eastAsia="宋体" w:hAnsi="宋体" w:cs="宋体" w:hint="eastAsia"/>
          <w:sz w:val="24"/>
          <w:szCs w:val="24"/>
        </w:rPr>
      </w:pPr>
      <w:r w:rsidRPr="00804D4F">
        <w:rPr>
          <w:rFonts w:ascii="宋体" w:eastAsia="宋体" w:hAnsi="宋体" w:cs="宋体" w:hint="eastAsia"/>
          <w:sz w:val="24"/>
          <w:szCs w:val="24"/>
        </w:rPr>
        <w:t>转归与预后：</w:t>
      </w:r>
    </w:p>
    <w:p w:rsidR="00804D4F" w:rsidRPr="00804D4F" w:rsidRDefault="00804D4F" w:rsidP="00804D4F">
      <w:pPr>
        <w:spacing w:line="500" w:lineRule="exact"/>
        <w:ind w:firstLine="480"/>
        <w:rPr>
          <w:rFonts w:ascii="宋体" w:eastAsia="宋体" w:hAnsi="宋体" w:cs="宋体" w:hint="eastAsia"/>
          <w:sz w:val="24"/>
          <w:szCs w:val="24"/>
        </w:rPr>
      </w:pPr>
      <w:r w:rsidRPr="00804D4F">
        <w:rPr>
          <w:rFonts w:ascii="宋体" w:eastAsia="宋体" w:hAnsi="宋体" w:cs="宋体" w:hint="eastAsia"/>
          <w:sz w:val="24"/>
          <w:szCs w:val="24"/>
        </w:rPr>
        <w:t>心悸为内科临床常见的危重症，其病机复杂，变化多端。尽管如此，只要辨证准确，治疗及时，善于摄养，一般都可得到控制或缓解。但是心阳虚脱之心悸（阵发性室性心动过速）是一种危急证候，多属心之阴阳虚衰，甚至出现心阳虚脱之危象，应中西结合积极抢救。</w:t>
      </w:r>
    </w:p>
    <w:p w:rsidR="00804D4F" w:rsidRPr="00804D4F" w:rsidRDefault="00804D4F" w:rsidP="00804D4F">
      <w:pPr>
        <w:spacing w:line="500" w:lineRule="exact"/>
        <w:ind w:firstLine="480"/>
        <w:rPr>
          <w:rFonts w:ascii="宋体" w:eastAsia="宋体" w:hAnsi="宋体" w:cs="宋体" w:hint="eastAsia"/>
          <w:sz w:val="24"/>
          <w:szCs w:val="24"/>
        </w:rPr>
      </w:pPr>
    </w:p>
    <w:p w:rsidR="00804D4F" w:rsidRPr="00804D4F" w:rsidRDefault="00804D4F" w:rsidP="00804D4F">
      <w:pPr>
        <w:spacing w:line="500" w:lineRule="exact"/>
        <w:ind w:firstLine="480"/>
        <w:rPr>
          <w:rFonts w:ascii="宋体" w:eastAsia="宋体" w:hAnsi="宋体" w:cs="宋体" w:hint="eastAsia"/>
          <w:sz w:val="24"/>
          <w:szCs w:val="24"/>
        </w:rPr>
      </w:pPr>
    </w:p>
    <w:p w:rsidR="00804D4F" w:rsidRPr="00804D4F" w:rsidRDefault="00804D4F" w:rsidP="00804D4F">
      <w:pPr>
        <w:spacing w:line="500" w:lineRule="exact"/>
        <w:ind w:firstLine="480"/>
        <w:rPr>
          <w:rFonts w:ascii="宋体" w:eastAsia="宋体" w:hAnsi="宋体" w:cs="宋体" w:hint="eastAsia"/>
          <w:sz w:val="24"/>
          <w:szCs w:val="24"/>
        </w:rPr>
      </w:pPr>
    </w:p>
    <w:p w:rsidR="00804D4F" w:rsidRPr="00804D4F" w:rsidRDefault="00804D4F" w:rsidP="00804D4F">
      <w:pPr>
        <w:spacing w:line="500" w:lineRule="exact"/>
        <w:ind w:firstLine="480"/>
        <w:rPr>
          <w:rFonts w:ascii="宋体" w:eastAsia="宋体" w:hAnsi="宋体" w:cs="宋体" w:hint="eastAsia"/>
          <w:sz w:val="24"/>
          <w:szCs w:val="24"/>
        </w:rPr>
      </w:pPr>
    </w:p>
    <w:p w:rsidR="00804D4F" w:rsidRPr="00804D4F" w:rsidRDefault="00804D4F" w:rsidP="00804D4F">
      <w:pPr>
        <w:tabs>
          <w:tab w:val="left" w:pos="840"/>
        </w:tabs>
        <w:spacing w:line="500" w:lineRule="exact"/>
        <w:rPr>
          <w:rFonts w:ascii="仿宋_GB2312" w:eastAsia="仿宋_GB2312" w:hAnsi="Times New Roman" w:cs="Times New Roman" w:hint="eastAsia"/>
          <w:sz w:val="28"/>
          <w:szCs w:val="28"/>
        </w:rPr>
      </w:pPr>
    </w:p>
    <w:p w:rsidR="00804D4F" w:rsidRPr="00804D4F" w:rsidRDefault="00804D4F" w:rsidP="00804D4F">
      <w:pPr>
        <w:tabs>
          <w:tab w:val="left" w:pos="840"/>
        </w:tabs>
        <w:spacing w:line="500" w:lineRule="exact"/>
        <w:rPr>
          <w:rFonts w:ascii="仿宋_GB2312" w:eastAsia="仿宋_GB2312" w:hAnsi="Times New Roman" w:cs="Times New Roman" w:hint="eastAsia"/>
          <w:sz w:val="28"/>
          <w:szCs w:val="28"/>
        </w:rPr>
      </w:pPr>
    </w:p>
    <w:p w:rsidR="00804D4F" w:rsidRPr="00804D4F" w:rsidRDefault="00804D4F" w:rsidP="00804D4F">
      <w:pPr>
        <w:tabs>
          <w:tab w:val="left" w:pos="840"/>
        </w:tabs>
        <w:spacing w:line="500" w:lineRule="exact"/>
        <w:rPr>
          <w:rFonts w:ascii="仿宋_GB2312" w:eastAsia="仿宋_GB2312" w:hAnsi="Times New Roman" w:cs="Times New Roman" w:hint="eastAsia"/>
          <w:sz w:val="28"/>
          <w:szCs w:val="28"/>
        </w:rPr>
      </w:pPr>
    </w:p>
    <w:p w:rsidR="00804D4F" w:rsidRPr="00804D4F" w:rsidRDefault="00804D4F" w:rsidP="00804D4F">
      <w:pPr>
        <w:tabs>
          <w:tab w:val="left" w:pos="840"/>
        </w:tabs>
        <w:spacing w:line="500" w:lineRule="exact"/>
        <w:rPr>
          <w:rFonts w:ascii="仿宋_GB2312" w:eastAsia="仿宋_GB2312" w:hAnsi="Times New Roman" w:cs="Times New Roman" w:hint="eastAsia"/>
          <w:sz w:val="28"/>
          <w:szCs w:val="28"/>
        </w:rPr>
      </w:pPr>
    </w:p>
    <w:p w:rsidR="00804D4F" w:rsidRPr="00804D4F" w:rsidRDefault="00804D4F" w:rsidP="00804D4F">
      <w:pPr>
        <w:tabs>
          <w:tab w:val="left" w:pos="840"/>
        </w:tabs>
        <w:spacing w:line="500" w:lineRule="exact"/>
        <w:rPr>
          <w:rFonts w:ascii="仿宋_GB2312" w:eastAsia="仿宋_GB2312" w:hAnsi="Times New Roman" w:cs="Times New Roman" w:hint="eastAsia"/>
          <w:sz w:val="28"/>
          <w:szCs w:val="28"/>
        </w:rPr>
      </w:pPr>
    </w:p>
    <w:p w:rsidR="00804D4F" w:rsidRPr="00804D4F" w:rsidRDefault="00804D4F" w:rsidP="00804D4F">
      <w:pPr>
        <w:tabs>
          <w:tab w:val="left" w:pos="840"/>
        </w:tabs>
        <w:spacing w:line="500" w:lineRule="exact"/>
        <w:rPr>
          <w:rFonts w:ascii="仿宋_GB2312" w:eastAsia="仿宋_GB2312" w:hAnsi="Times New Roman" w:cs="Times New Roman" w:hint="eastAsia"/>
          <w:sz w:val="28"/>
          <w:szCs w:val="28"/>
        </w:rPr>
      </w:pPr>
    </w:p>
    <w:p w:rsidR="00804D4F" w:rsidRPr="00804D4F" w:rsidRDefault="00804D4F" w:rsidP="00804D4F">
      <w:pPr>
        <w:spacing w:line="500" w:lineRule="exact"/>
        <w:jc w:val="center"/>
        <w:outlineLvl w:val="1"/>
        <w:rPr>
          <w:rFonts w:ascii="宋体" w:eastAsia="宋体" w:hAnsi="宋体" w:cs="宋体" w:hint="eastAsia"/>
          <w:b/>
          <w:bCs/>
          <w:sz w:val="36"/>
          <w:szCs w:val="36"/>
        </w:rPr>
      </w:pPr>
      <w:r w:rsidRPr="00804D4F">
        <w:rPr>
          <w:rFonts w:ascii="宋体" w:eastAsia="宋体" w:hAnsi="宋体" w:cs="宋体" w:hint="eastAsia"/>
          <w:b/>
          <w:bCs/>
          <w:sz w:val="36"/>
          <w:szCs w:val="36"/>
        </w:rPr>
        <w:lastRenderedPageBreak/>
        <w:t>2014年心悸病（室性早搏）</w:t>
      </w:r>
    </w:p>
    <w:p w:rsidR="00804D4F" w:rsidRPr="00804D4F" w:rsidRDefault="00804D4F" w:rsidP="00804D4F">
      <w:pPr>
        <w:spacing w:line="500" w:lineRule="exact"/>
        <w:jc w:val="center"/>
        <w:outlineLvl w:val="1"/>
        <w:rPr>
          <w:rFonts w:ascii="仿宋_GB2312" w:eastAsia="仿宋_GB2312" w:hAnsi="Times New Roman" w:cs="Times New Roman" w:hint="eastAsia"/>
          <w:sz w:val="28"/>
          <w:szCs w:val="28"/>
        </w:rPr>
      </w:pPr>
      <w:r w:rsidRPr="00804D4F">
        <w:rPr>
          <w:rFonts w:ascii="宋体" w:eastAsia="宋体" w:hAnsi="宋体" w:cs="宋体" w:hint="eastAsia"/>
          <w:b/>
          <w:bCs/>
          <w:sz w:val="36"/>
          <w:szCs w:val="36"/>
        </w:rPr>
        <w:t>临床疗效及评价</w:t>
      </w:r>
    </w:p>
    <w:p w:rsidR="00804D4F" w:rsidRPr="00804D4F" w:rsidRDefault="00804D4F" w:rsidP="00804D4F">
      <w:pPr>
        <w:tabs>
          <w:tab w:val="left" w:pos="840"/>
        </w:tabs>
        <w:spacing w:beforeLines="50" w:before="156" w:line="360" w:lineRule="auto"/>
        <w:rPr>
          <w:rFonts w:ascii="宋体" w:eastAsia="宋体" w:hAnsi="宋体" w:cs="宋体" w:hint="eastAsia"/>
          <w:sz w:val="24"/>
          <w:szCs w:val="24"/>
        </w:rPr>
      </w:pPr>
      <w:r w:rsidRPr="00804D4F">
        <w:rPr>
          <w:rFonts w:ascii="宋体" w:eastAsia="宋体" w:hAnsi="宋体" w:cs="宋体" w:hint="eastAsia"/>
          <w:sz w:val="24"/>
          <w:szCs w:val="24"/>
        </w:rPr>
        <w:t>疗效分析</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心悸病门诊就诊人数：18060例，心悸症2245例，占12.43%。</w:t>
      </w:r>
    </w:p>
    <w:p w:rsidR="00804D4F" w:rsidRPr="00804D4F" w:rsidRDefault="00804D4F" w:rsidP="00804D4F">
      <w:pPr>
        <w:tabs>
          <w:tab w:val="left" w:pos="840"/>
        </w:tabs>
        <w:spacing w:line="360" w:lineRule="auto"/>
        <w:ind w:firstLineChars="500" w:firstLine="1200"/>
        <w:rPr>
          <w:rFonts w:ascii="宋体" w:eastAsia="宋体" w:hAnsi="宋体" w:cs="宋体" w:hint="eastAsia"/>
          <w:sz w:val="24"/>
          <w:szCs w:val="24"/>
        </w:rPr>
      </w:pPr>
      <w:r w:rsidRPr="00804D4F">
        <w:rPr>
          <w:rFonts w:ascii="宋体" w:eastAsia="宋体" w:hAnsi="宋体" w:cs="宋体" w:hint="eastAsia"/>
          <w:sz w:val="24"/>
          <w:szCs w:val="24"/>
        </w:rPr>
        <w:t>住院患者：1654例，心悸症127例，占7.74%。</w:t>
      </w:r>
    </w:p>
    <w:p w:rsidR="00804D4F" w:rsidRPr="00804D4F" w:rsidRDefault="00804D4F" w:rsidP="00804D4F">
      <w:pPr>
        <w:tabs>
          <w:tab w:val="left" w:pos="840"/>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疗效分析</w:t>
      </w:r>
    </w:p>
    <w:p w:rsidR="00804D4F" w:rsidRPr="00804D4F" w:rsidRDefault="00804D4F" w:rsidP="00804D4F">
      <w:pPr>
        <w:tabs>
          <w:tab w:val="left" w:pos="840"/>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1中医症状记分法：</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⑴心悸     0分：无</w:t>
      </w:r>
    </w:p>
    <w:p w:rsidR="00804D4F" w:rsidRPr="00804D4F" w:rsidRDefault="00804D4F" w:rsidP="00804D4F">
      <w:pPr>
        <w:tabs>
          <w:tab w:val="left" w:pos="840"/>
        </w:tabs>
        <w:spacing w:line="360" w:lineRule="auto"/>
        <w:ind w:leftChars="575" w:left="3128" w:hangingChars="800" w:hanging="1920"/>
        <w:rPr>
          <w:rFonts w:ascii="宋体" w:eastAsia="宋体" w:hAnsi="宋体" w:cs="宋体" w:hint="eastAsia"/>
          <w:sz w:val="24"/>
          <w:szCs w:val="24"/>
        </w:rPr>
      </w:pPr>
      <w:r w:rsidRPr="00804D4F">
        <w:rPr>
          <w:rFonts w:ascii="宋体" w:eastAsia="宋体" w:hAnsi="宋体" w:cs="宋体" w:hint="eastAsia"/>
          <w:sz w:val="24"/>
          <w:szCs w:val="24"/>
        </w:rPr>
        <w:t xml:space="preserve">      2分：偶发心悸，不适感轻微，可自行缓解。</w:t>
      </w:r>
    </w:p>
    <w:p w:rsidR="00804D4F" w:rsidRPr="00804D4F" w:rsidRDefault="00804D4F" w:rsidP="00804D4F">
      <w:pPr>
        <w:tabs>
          <w:tab w:val="left" w:pos="840"/>
          <w:tab w:val="left" w:pos="2835"/>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4分：时有发作，持续时间长，不适感明显。</w:t>
      </w:r>
    </w:p>
    <w:p w:rsidR="00804D4F" w:rsidRPr="00804D4F" w:rsidRDefault="00804D4F" w:rsidP="00804D4F">
      <w:pPr>
        <w:tabs>
          <w:tab w:val="left" w:pos="840"/>
          <w:tab w:val="left" w:pos="2835"/>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6分：经常发生，心悸持续不解，甚至影响生活和工作。</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⑵气短：  0分：无</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2分：偶感胸闷，可自行缓解。</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4分：胸闷发作较频繁，有叹息可呼吸，但不影响正常生活和工作。</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6分：胸闷持续不解，影响生活和工作。</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⑶头晕：    0分：无</w:t>
      </w:r>
    </w:p>
    <w:p w:rsidR="00804D4F" w:rsidRPr="00804D4F" w:rsidRDefault="00804D4F" w:rsidP="00804D4F">
      <w:pPr>
        <w:tabs>
          <w:tab w:val="left" w:pos="840"/>
        </w:tabs>
        <w:spacing w:line="360" w:lineRule="auto"/>
        <w:ind w:firstLineChars="300" w:firstLine="720"/>
        <w:rPr>
          <w:rFonts w:ascii="宋体" w:eastAsia="宋体" w:hAnsi="宋体" w:cs="宋体" w:hint="eastAsia"/>
          <w:sz w:val="24"/>
          <w:szCs w:val="24"/>
        </w:rPr>
      </w:pPr>
      <w:r w:rsidRPr="00804D4F">
        <w:rPr>
          <w:rFonts w:ascii="宋体" w:eastAsia="宋体" w:hAnsi="宋体" w:cs="宋体" w:hint="eastAsia"/>
          <w:sz w:val="24"/>
          <w:szCs w:val="24"/>
        </w:rPr>
        <w:t xml:space="preserve">          2分：偶有头晕。</w:t>
      </w:r>
    </w:p>
    <w:p w:rsidR="00804D4F" w:rsidRPr="00804D4F" w:rsidRDefault="00804D4F" w:rsidP="00804D4F">
      <w:pPr>
        <w:tabs>
          <w:tab w:val="left" w:pos="630"/>
          <w:tab w:val="left" w:pos="840"/>
        </w:tabs>
        <w:spacing w:line="360" w:lineRule="auto"/>
        <w:ind w:firstLineChars="800" w:firstLine="1920"/>
        <w:rPr>
          <w:rFonts w:ascii="宋体" w:eastAsia="宋体" w:hAnsi="宋体" w:cs="宋体" w:hint="eastAsia"/>
          <w:sz w:val="24"/>
          <w:szCs w:val="24"/>
        </w:rPr>
      </w:pPr>
      <w:r w:rsidRPr="00804D4F">
        <w:rPr>
          <w:rFonts w:ascii="宋体" w:eastAsia="宋体" w:hAnsi="宋体" w:cs="宋体" w:hint="eastAsia"/>
          <w:sz w:val="24"/>
          <w:szCs w:val="24"/>
        </w:rPr>
        <w:t>4分：头晕频繁发作。</w:t>
      </w:r>
    </w:p>
    <w:p w:rsidR="00804D4F" w:rsidRPr="00804D4F" w:rsidRDefault="00804D4F" w:rsidP="00804D4F">
      <w:pPr>
        <w:tabs>
          <w:tab w:val="left" w:pos="840"/>
        </w:tabs>
        <w:spacing w:line="360" w:lineRule="auto"/>
        <w:ind w:firstLineChars="800" w:firstLine="1920"/>
        <w:rPr>
          <w:rFonts w:ascii="宋体" w:eastAsia="宋体" w:hAnsi="宋体" w:cs="宋体" w:hint="eastAsia"/>
          <w:sz w:val="24"/>
          <w:szCs w:val="24"/>
        </w:rPr>
      </w:pPr>
      <w:r w:rsidRPr="00804D4F">
        <w:rPr>
          <w:rFonts w:ascii="宋体" w:eastAsia="宋体" w:hAnsi="宋体" w:cs="宋体" w:hint="eastAsia"/>
          <w:sz w:val="24"/>
          <w:szCs w:val="24"/>
        </w:rPr>
        <w:t>6分：头晕发作时伴黑曚。</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⑷畏寒：    0分：无</w:t>
      </w:r>
    </w:p>
    <w:p w:rsidR="00804D4F" w:rsidRPr="00804D4F" w:rsidRDefault="00804D4F" w:rsidP="00804D4F">
      <w:pPr>
        <w:tabs>
          <w:tab w:val="left" w:pos="840"/>
        </w:tabs>
        <w:spacing w:line="360" w:lineRule="auto"/>
        <w:ind w:leftChars="575" w:left="3128" w:hangingChars="800" w:hanging="1920"/>
        <w:rPr>
          <w:rFonts w:ascii="宋体" w:eastAsia="宋体" w:hAnsi="宋体" w:cs="宋体" w:hint="eastAsia"/>
          <w:sz w:val="24"/>
          <w:szCs w:val="24"/>
        </w:rPr>
      </w:pPr>
      <w:r w:rsidRPr="00804D4F">
        <w:rPr>
          <w:rFonts w:ascii="宋体" w:eastAsia="宋体" w:hAnsi="宋体" w:cs="宋体" w:hint="eastAsia"/>
          <w:sz w:val="24"/>
          <w:szCs w:val="24"/>
        </w:rPr>
        <w:t xml:space="preserve">       1分：偶发畏寒，不适感轻微，可自行缓解。</w:t>
      </w:r>
    </w:p>
    <w:p w:rsidR="00804D4F" w:rsidRPr="00804D4F" w:rsidRDefault="00804D4F" w:rsidP="00804D4F">
      <w:pPr>
        <w:tabs>
          <w:tab w:val="left" w:pos="840"/>
          <w:tab w:val="left" w:pos="2835"/>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2分：时有发作，持续时间长，不适感明显。</w:t>
      </w:r>
    </w:p>
    <w:p w:rsidR="00804D4F" w:rsidRPr="00804D4F" w:rsidRDefault="00804D4F" w:rsidP="00804D4F">
      <w:pPr>
        <w:tabs>
          <w:tab w:val="left" w:pos="840"/>
          <w:tab w:val="left" w:pos="2835"/>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3分：经常发生，持续不解，需增衣加被。</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⑸胸闷：    0分：无</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2分：偶感胸闷，可自行缓解。</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4分：胸闷发作较频繁，有叹息可呼吸，但不影响</w:t>
      </w:r>
    </w:p>
    <w:p w:rsidR="00804D4F" w:rsidRPr="00804D4F" w:rsidRDefault="00804D4F" w:rsidP="00804D4F">
      <w:pPr>
        <w:tabs>
          <w:tab w:val="left" w:pos="840"/>
        </w:tabs>
        <w:spacing w:line="360" w:lineRule="auto"/>
        <w:ind w:firstLineChars="1050" w:firstLine="2520"/>
        <w:rPr>
          <w:rFonts w:ascii="宋体" w:eastAsia="宋体" w:hAnsi="宋体" w:cs="宋体" w:hint="eastAsia"/>
          <w:sz w:val="24"/>
          <w:szCs w:val="24"/>
        </w:rPr>
      </w:pPr>
      <w:r w:rsidRPr="00804D4F">
        <w:rPr>
          <w:rFonts w:ascii="宋体" w:eastAsia="宋体" w:hAnsi="宋体" w:cs="宋体" w:hint="eastAsia"/>
          <w:sz w:val="24"/>
          <w:szCs w:val="24"/>
        </w:rPr>
        <w:t>正常生活和工作。</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6分：胸闷持续不解，影响生活和工作。</w:t>
      </w:r>
    </w:p>
    <w:p w:rsidR="00804D4F" w:rsidRPr="00804D4F" w:rsidRDefault="00804D4F" w:rsidP="00804D4F">
      <w:pPr>
        <w:tabs>
          <w:tab w:val="left" w:pos="840"/>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lastRenderedPageBreak/>
        <w:t>⑹倦怠乏力：0分：无</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1分：精神不振，乏力较差，不影响工作。</w:t>
      </w:r>
    </w:p>
    <w:p w:rsidR="00804D4F" w:rsidRPr="00804D4F" w:rsidRDefault="00804D4F" w:rsidP="00804D4F">
      <w:pPr>
        <w:tabs>
          <w:tab w:val="left" w:pos="840"/>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2分：精神疲乏，全身乏力，尚可坚持工作。</w:t>
      </w:r>
    </w:p>
    <w:p w:rsidR="00804D4F" w:rsidRPr="00804D4F" w:rsidRDefault="00804D4F" w:rsidP="00804D4F">
      <w:pPr>
        <w:tabs>
          <w:tab w:val="left" w:pos="840"/>
          <w:tab w:val="left" w:pos="2835"/>
        </w:tabs>
        <w:spacing w:line="360" w:lineRule="auto"/>
        <w:ind w:leftChars="470" w:left="3147" w:hangingChars="900" w:hanging="2160"/>
        <w:rPr>
          <w:rFonts w:ascii="宋体" w:eastAsia="宋体" w:hAnsi="宋体" w:cs="宋体" w:hint="eastAsia"/>
          <w:sz w:val="24"/>
          <w:szCs w:val="24"/>
        </w:rPr>
      </w:pPr>
      <w:r w:rsidRPr="00804D4F">
        <w:rPr>
          <w:rFonts w:ascii="宋体" w:eastAsia="宋体" w:hAnsi="宋体" w:cs="宋体" w:hint="eastAsia"/>
          <w:sz w:val="24"/>
          <w:szCs w:val="24"/>
        </w:rPr>
        <w:t xml:space="preserve">         3分：经常倦怠乏力，难以坚持工作、生活。</w:t>
      </w:r>
    </w:p>
    <w:p w:rsidR="00804D4F" w:rsidRPr="00804D4F" w:rsidRDefault="00804D4F" w:rsidP="00804D4F">
      <w:pPr>
        <w:tabs>
          <w:tab w:val="left" w:pos="840"/>
          <w:tab w:val="left" w:pos="2835"/>
        </w:tabs>
        <w:spacing w:line="360" w:lineRule="auto"/>
        <w:ind w:firstLineChars="200" w:firstLine="480"/>
        <w:rPr>
          <w:rFonts w:ascii="宋体" w:eastAsia="宋体" w:hAnsi="宋体" w:cs="宋体" w:hint="eastAsia"/>
          <w:sz w:val="24"/>
          <w:szCs w:val="24"/>
        </w:rPr>
      </w:pPr>
      <w:r w:rsidRPr="00804D4F">
        <w:rPr>
          <w:rFonts w:ascii="宋体" w:eastAsia="宋体" w:hAnsi="宋体" w:cs="宋体" w:hint="eastAsia"/>
          <w:sz w:val="24"/>
          <w:szCs w:val="24"/>
        </w:rPr>
        <w:t>舌象、脉象不记分。</w:t>
      </w:r>
    </w:p>
    <w:p w:rsidR="00804D4F" w:rsidRPr="00804D4F" w:rsidRDefault="00804D4F" w:rsidP="00804D4F">
      <w:pPr>
        <w:tabs>
          <w:tab w:val="left" w:pos="840"/>
          <w:tab w:val="left" w:pos="2835"/>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2中医证候总疗效判定标准：</w:t>
      </w:r>
    </w:p>
    <w:p w:rsidR="00804D4F" w:rsidRPr="00804D4F" w:rsidRDefault="00804D4F" w:rsidP="00804D4F">
      <w:pPr>
        <w:tabs>
          <w:tab w:val="left" w:pos="420"/>
          <w:tab w:val="left" w:pos="840"/>
          <w:tab w:val="left" w:pos="2835"/>
        </w:tabs>
        <w:spacing w:line="360" w:lineRule="auto"/>
        <w:ind w:firstLineChars="1000" w:firstLine="2400"/>
        <w:rPr>
          <w:rFonts w:ascii="宋体" w:eastAsia="宋体" w:hAnsi="宋体" w:cs="宋体" w:hint="eastAsia"/>
          <w:sz w:val="24"/>
          <w:szCs w:val="24"/>
        </w:rPr>
      </w:pPr>
      <w:r w:rsidRPr="00804D4F">
        <w:rPr>
          <w:rFonts w:ascii="宋体" w:eastAsia="宋体" w:hAnsi="宋体" w:cs="宋体" w:hint="eastAsia"/>
          <w:sz w:val="24"/>
          <w:szCs w:val="24"/>
        </w:rPr>
        <w:t>疗前积分 — 疗后积分</w:t>
      </w:r>
    </w:p>
    <w:p w:rsidR="00804D4F" w:rsidRPr="00804D4F" w:rsidRDefault="00804D4F" w:rsidP="00804D4F">
      <w:pPr>
        <w:tabs>
          <w:tab w:val="left" w:pos="420"/>
          <w:tab w:val="left" w:pos="840"/>
          <w:tab w:val="left" w:pos="2835"/>
        </w:tabs>
        <w:spacing w:line="360" w:lineRule="auto"/>
        <w:ind w:firstLineChars="200" w:firstLine="480"/>
        <w:rPr>
          <w:rFonts w:ascii="宋体" w:eastAsia="宋体" w:hAnsi="宋体" w:cs="宋体" w:hint="eastAsia"/>
          <w:sz w:val="24"/>
          <w:szCs w:val="24"/>
        </w:rPr>
      </w:pPr>
      <w:r>
        <w:rPr>
          <w:rFonts w:ascii="宋体" w:eastAsia="宋体" w:hAnsi="宋体" w:cs="宋体"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120650</wp:posOffset>
                </wp:positionV>
                <wp:extent cx="2057400" cy="0"/>
                <wp:effectExtent l="9525" t="10160" r="9525"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"/>
            </w:pict>
          </mc:Fallback>
        </mc:AlternateContent>
      </w:r>
      <w:r w:rsidRPr="00804D4F">
        <w:rPr>
          <w:rFonts w:ascii="宋体" w:eastAsia="宋体" w:hAnsi="宋体" w:cs="宋体" w:hint="eastAsia"/>
          <w:sz w:val="24"/>
          <w:szCs w:val="24"/>
        </w:rPr>
        <w:t>疗效指数（EI）=                        ×100%</w:t>
      </w:r>
    </w:p>
    <w:p w:rsidR="00804D4F" w:rsidRPr="00804D4F" w:rsidRDefault="00804D4F" w:rsidP="00804D4F">
      <w:pPr>
        <w:tabs>
          <w:tab w:val="left" w:pos="420"/>
          <w:tab w:val="left" w:pos="840"/>
          <w:tab w:val="left" w:pos="2835"/>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 xml:space="preserve">                          疗前积分</w:t>
      </w:r>
    </w:p>
    <w:p w:rsidR="00804D4F" w:rsidRPr="00804D4F" w:rsidRDefault="00804D4F" w:rsidP="00804D4F">
      <w:pPr>
        <w:tabs>
          <w:tab w:val="left" w:pos="420"/>
          <w:tab w:val="left" w:pos="840"/>
          <w:tab w:val="left" w:pos="2835"/>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 xml:space="preserve">         显效：EI≥ 70%</w:t>
      </w:r>
    </w:p>
    <w:p w:rsidR="00804D4F" w:rsidRPr="00804D4F" w:rsidRDefault="00804D4F" w:rsidP="00804D4F">
      <w:pPr>
        <w:tabs>
          <w:tab w:val="left" w:pos="420"/>
          <w:tab w:val="left" w:pos="840"/>
          <w:tab w:val="left" w:pos="2835"/>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 xml:space="preserve">         有效：30%≤EI &lt;70%</w:t>
      </w:r>
    </w:p>
    <w:p w:rsidR="00804D4F" w:rsidRPr="00804D4F" w:rsidRDefault="00804D4F" w:rsidP="00804D4F">
      <w:pPr>
        <w:tabs>
          <w:tab w:val="left" w:pos="420"/>
          <w:tab w:val="left" w:pos="840"/>
          <w:tab w:val="left" w:pos="2835"/>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 xml:space="preserve">         无效：EI &lt; 30%</w:t>
      </w:r>
    </w:p>
    <w:p w:rsidR="00804D4F" w:rsidRPr="00804D4F" w:rsidRDefault="00804D4F" w:rsidP="00804D4F">
      <w:pPr>
        <w:tabs>
          <w:tab w:val="left" w:pos="840"/>
          <w:tab w:val="left" w:pos="2835"/>
        </w:tabs>
        <w:spacing w:line="360" w:lineRule="auto"/>
        <w:rPr>
          <w:rFonts w:ascii="宋体" w:eastAsia="宋体" w:hAnsi="宋体" w:cs="宋体" w:hint="eastAsia"/>
          <w:sz w:val="24"/>
          <w:szCs w:val="24"/>
        </w:rPr>
      </w:pPr>
      <w:r w:rsidRPr="00804D4F">
        <w:rPr>
          <w:rFonts w:ascii="宋体" w:eastAsia="宋体" w:hAnsi="宋体" w:cs="宋体" w:hint="eastAsia"/>
          <w:sz w:val="24"/>
          <w:szCs w:val="24"/>
        </w:rPr>
        <w:t>3疗效统计结果</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3364"/>
        <w:gridCol w:w="236"/>
        <w:gridCol w:w="3465"/>
      </w:tblGrid>
      <w:tr w:rsidR="00804D4F" w:rsidRPr="00804D4F" w:rsidTr="00083A3D">
        <w:trPr>
          <w:cantSplit/>
          <w:trHeight w:val="315"/>
        </w:trPr>
        <w:tc>
          <w:tcPr>
            <w:tcW w:w="1440" w:type="dxa"/>
            <w:vMerge w:val="restart"/>
            <w:tcBorders>
              <w:top w:val="single" w:sz="12" w:space="0" w:color="auto"/>
              <w:left w:val="nil"/>
              <w:bottom w:val="single" w:sz="4" w:space="0" w:color="auto"/>
              <w:right w:val="nil"/>
            </w:tcBorders>
          </w:tcPr>
          <w:p w:rsidR="00804D4F" w:rsidRPr="00804D4F" w:rsidRDefault="00804D4F" w:rsidP="00804D4F">
            <w:pPr>
              <w:spacing w:beforeLines="50" w:before="156" w:afterLines="50" w:after="156" w:line="300" w:lineRule="auto"/>
              <w:ind w:firstLineChars="100" w:firstLine="210"/>
              <w:rPr>
                <w:rFonts w:ascii="宋体" w:eastAsia="宋体" w:hAnsi="宋体" w:cs="宋体" w:hint="eastAsia"/>
                <w:szCs w:val="21"/>
              </w:rPr>
            </w:pPr>
            <w:r w:rsidRPr="00804D4F">
              <w:rPr>
                <w:rFonts w:ascii="宋体" w:eastAsia="宋体" w:hAnsi="宋体" w:cs="宋体" w:hint="eastAsia"/>
                <w:szCs w:val="21"/>
              </w:rPr>
              <w:t>项 目</w:t>
            </w:r>
          </w:p>
        </w:tc>
        <w:tc>
          <w:tcPr>
            <w:tcW w:w="3364" w:type="dxa"/>
            <w:tcBorders>
              <w:top w:val="single" w:sz="12" w:space="0" w:color="auto"/>
              <w:left w:val="nil"/>
              <w:bottom w:val="single" w:sz="4" w:space="0" w:color="auto"/>
              <w:right w:val="nil"/>
            </w:tcBorders>
          </w:tcPr>
          <w:p w:rsidR="00804D4F" w:rsidRPr="00804D4F" w:rsidRDefault="00804D4F" w:rsidP="00804D4F">
            <w:pPr>
              <w:ind w:firstLineChars="500" w:firstLine="1050"/>
              <w:rPr>
                <w:rFonts w:ascii="宋体" w:eastAsia="宋体" w:hAnsi="宋体" w:cs="宋体" w:hint="eastAsia"/>
                <w:szCs w:val="21"/>
              </w:rPr>
            </w:pPr>
            <w:r w:rsidRPr="00804D4F">
              <w:rPr>
                <w:rFonts w:ascii="宋体" w:eastAsia="宋体" w:hAnsi="宋体" w:cs="宋体" w:hint="eastAsia"/>
                <w:szCs w:val="21"/>
              </w:rPr>
              <w:t>门   诊</w:t>
            </w:r>
          </w:p>
        </w:tc>
        <w:tc>
          <w:tcPr>
            <w:tcW w:w="236" w:type="dxa"/>
            <w:vMerge w:val="restart"/>
            <w:tcBorders>
              <w:top w:val="single" w:sz="12" w:space="0" w:color="auto"/>
              <w:left w:val="nil"/>
              <w:bottom w:val="single" w:sz="4" w:space="0" w:color="auto"/>
              <w:right w:val="nil"/>
            </w:tcBorders>
          </w:tcPr>
          <w:p w:rsidR="00804D4F" w:rsidRPr="00804D4F" w:rsidRDefault="00804D4F" w:rsidP="00804D4F">
            <w:pPr>
              <w:rPr>
                <w:rFonts w:ascii="宋体" w:eastAsia="宋体" w:hAnsi="宋体" w:cs="宋体" w:hint="eastAsia"/>
                <w:szCs w:val="21"/>
              </w:rPr>
            </w:pPr>
          </w:p>
        </w:tc>
        <w:tc>
          <w:tcPr>
            <w:tcW w:w="3465" w:type="dxa"/>
            <w:tcBorders>
              <w:top w:val="single" w:sz="12" w:space="0" w:color="auto"/>
              <w:left w:val="nil"/>
              <w:bottom w:val="single" w:sz="4" w:space="0" w:color="auto"/>
              <w:right w:val="nil"/>
            </w:tcBorders>
          </w:tcPr>
          <w:p w:rsidR="00804D4F" w:rsidRPr="00804D4F" w:rsidRDefault="00804D4F" w:rsidP="00804D4F">
            <w:pPr>
              <w:rPr>
                <w:rFonts w:ascii="宋体" w:eastAsia="宋体" w:hAnsi="宋体" w:cs="宋体" w:hint="eastAsia"/>
                <w:szCs w:val="21"/>
              </w:rPr>
            </w:pPr>
            <w:r w:rsidRPr="00804D4F">
              <w:rPr>
                <w:rFonts w:ascii="宋体" w:eastAsia="宋体" w:hAnsi="宋体" w:cs="宋体" w:hint="eastAsia"/>
                <w:szCs w:val="21"/>
              </w:rPr>
              <w:t xml:space="preserve">          住     院</w:t>
            </w:r>
          </w:p>
        </w:tc>
      </w:tr>
      <w:tr w:rsidR="00804D4F" w:rsidRPr="00804D4F" w:rsidTr="00083A3D">
        <w:trPr>
          <w:cantSplit/>
          <w:trHeight w:val="315"/>
        </w:trPr>
        <w:tc>
          <w:tcPr>
            <w:tcW w:w="1440" w:type="dxa"/>
            <w:vMerge/>
            <w:tcBorders>
              <w:top w:val="single" w:sz="12" w:space="0" w:color="auto"/>
              <w:left w:val="nil"/>
              <w:bottom w:val="single" w:sz="4" w:space="0" w:color="auto"/>
              <w:right w:val="nil"/>
            </w:tcBorders>
            <w:vAlign w:val="center"/>
          </w:tcPr>
          <w:p w:rsidR="00804D4F" w:rsidRPr="00804D4F" w:rsidRDefault="00804D4F" w:rsidP="00804D4F">
            <w:pPr>
              <w:widowControl/>
              <w:jc w:val="left"/>
              <w:rPr>
                <w:rFonts w:ascii="宋体" w:eastAsia="宋体" w:hAnsi="宋体" w:cs="宋体" w:hint="eastAsia"/>
                <w:szCs w:val="21"/>
              </w:rPr>
            </w:pPr>
          </w:p>
        </w:tc>
        <w:tc>
          <w:tcPr>
            <w:tcW w:w="3364" w:type="dxa"/>
            <w:tcBorders>
              <w:top w:val="single" w:sz="4" w:space="0" w:color="auto"/>
              <w:left w:val="nil"/>
              <w:bottom w:val="single" w:sz="4" w:space="0" w:color="auto"/>
              <w:right w:val="nil"/>
            </w:tcBorders>
          </w:tcPr>
          <w:p w:rsidR="00804D4F" w:rsidRPr="00804D4F" w:rsidRDefault="00804D4F" w:rsidP="00804D4F">
            <w:pPr>
              <w:rPr>
                <w:rFonts w:ascii="宋体" w:eastAsia="宋体" w:hAnsi="宋体" w:cs="宋体" w:hint="eastAsia"/>
                <w:szCs w:val="21"/>
              </w:rPr>
            </w:pPr>
            <w:r w:rsidRPr="00804D4F">
              <w:rPr>
                <w:rFonts w:ascii="宋体" w:eastAsia="宋体" w:hAnsi="宋体" w:cs="宋体" w:hint="eastAsia"/>
                <w:szCs w:val="21"/>
              </w:rPr>
              <w:t>异常   显效  有效  有效率(%)</w:t>
            </w:r>
          </w:p>
        </w:tc>
        <w:tc>
          <w:tcPr>
            <w:tcW w:w="236" w:type="dxa"/>
            <w:vMerge/>
            <w:tcBorders>
              <w:top w:val="single" w:sz="12" w:space="0" w:color="auto"/>
              <w:left w:val="nil"/>
              <w:bottom w:val="single" w:sz="4" w:space="0" w:color="auto"/>
              <w:right w:val="nil"/>
            </w:tcBorders>
            <w:vAlign w:val="center"/>
          </w:tcPr>
          <w:p w:rsidR="00804D4F" w:rsidRPr="00804D4F" w:rsidRDefault="00804D4F" w:rsidP="00804D4F">
            <w:pPr>
              <w:widowControl/>
              <w:jc w:val="left"/>
              <w:rPr>
                <w:rFonts w:ascii="宋体" w:eastAsia="宋体" w:hAnsi="宋体" w:cs="宋体" w:hint="eastAsia"/>
                <w:szCs w:val="21"/>
              </w:rPr>
            </w:pPr>
          </w:p>
        </w:tc>
        <w:tc>
          <w:tcPr>
            <w:tcW w:w="3465" w:type="dxa"/>
            <w:tcBorders>
              <w:top w:val="single" w:sz="4" w:space="0" w:color="auto"/>
              <w:left w:val="nil"/>
              <w:bottom w:val="single" w:sz="4" w:space="0" w:color="auto"/>
              <w:right w:val="nil"/>
            </w:tcBorders>
          </w:tcPr>
          <w:p w:rsidR="00804D4F" w:rsidRPr="00804D4F" w:rsidRDefault="00804D4F" w:rsidP="00804D4F">
            <w:pPr>
              <w:rPr>
                <w:rFonts w:ascii="宋体" w:eastAsia="宋体" w:hAnsi="宋体" w:cs="宋体" w:hint="eastAsia"/>
                <w:szCs w:val="21"/>
              </w:rPr>
            </w:pPr>
            <w:r w:rsidRPr="00804D4F">
              <w:rPr>
                <w:rFonts w:ascii="宋体" w:eastAsia="宋体" w:hAnsi="宋体" w:cs="宋体" w:hint="eastAsia"/>
                <w:szCs w:val="21"/>
              </w:rPr>
              <w:t>异常   显效   有效   有效率(%)</w:t>
            </w:r>
          </w:p>
        </w:tc>
      </w:tr>
      <w:tr w:rsidR="00804D4F" w:rsidRPr="00804D4F" w:rsidTr="00083A3D">
        <w:tc>
          <w:tcPr>
            <w:tcW w:w="1440" w:type="dxa"/>
            <w:tcBorders>
              <w:top w:val="single" w:sz="4" w:space="0" w:color="auto"/>
              <w:left w:val="nil"/>
              <w:bottom w:val="single" w:sz="12" w:space="0" w:color="auto"/>
              <w:right w:val="nil"/>
            </w:tcBorders>
          </w:tcPr>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心悸</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气短</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头晕</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畏寒</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胸闷</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倦怠乏力</w:t>
            </w:r>
          </w:p>
        </w:tc>
        <w:tc>
          <w:tcPr>
            <w:tcW w:w="3364" w:type="dxa"/>
            <w:tcBorders>
              <w:top w:val="single" w:sz="4" w:space="0" w:color="auto"/>
              <w:left w:val="nil"/>
              <w:bottom w:val="single" w:sz="12" w:space="0" w:color="auto"/>
              <w:right w:val="nil"/>
            </w:tcBorders>
          </w:tcPr>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2245   632   948    70.38</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1689   506   760    74.98</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1563   495   742    79.12</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2185   727  1091    83.21</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1825   544   815    74.45</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2011   662   993    82.30</w:t>
            </w:r>
          </w:p>
        </w:tc>
        <w:tc>
          <w:tcPr>
            <w:tcW w:w="236" w:type="dxa"/>
            <w:tcBorders>
              <w:top w:val="single" w:sz="4" w:space="0" w:color="auto"/>
              <w:left w:val="nil"/>
              <w:bottom w:val="single" w:sz="12" w:space="0" w:color="auto"/>
              <w:right w:val="nil"/>
            </w:tcBorders>
          </w:tcPr>
          <w:p w:rsidR="00804D4F" w:rsidRPr="00804D4F" w:rsidRDefault="00804D4F" w:rsidP="00804D4F">
            <w:pPr>
              <w:spacing w:line="400" w:lineRule="exact"/>
              <w:rPr>
                <w:rFonts w:ascii="宋体" w:eastAsia="宋体" w:hAnsi="宋体" w:cs="宋体" w:hint="eastAsia"/>
                <w:szCs w:val="21"/>
              </w:rPr>
            </w:pPr>
          </w:p>
        </w:tc>
        <w:tc>
          <w:tcPr>
            <w:tcW w:w="3465" w:type="dxa"/>
            <w:tcBorders>
              <w:top w:val="single" w:sz="4" w:space="0" w:color="auto"/>
              <w:left w:val="nil"/>
              <w:bottom w:val="single" w:sz="12" w:space="0" w:color="auto"/>
              <w:right w:val="nil"/>
            </w:tcBorders>
          </w:tcPr>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127    41     59      78.62</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108    36     53      82.69</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101    34     51      84.22</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 xml:space="preserve"> 98    35     52      88.36</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 xml:space="preserve"> 96    32     47      82.56</w:t>
            </w:r>
          </w:p>
          <w:p w:rsidR="00804D4F" w:rsidRPr="00804D4F" w:rsidRDefault="00804D4F" w:rsidP="00804D4F">
            <w:pPr>
              <w:spacing w:line="400" w:lineRule="exact"/>
              <w:rPr>
                <w:rFonts w:ascii="宋体" w:eastAsia="宋体" w:hAnsi="宋体" w:cs="宋体" w:hint="eastAsia"/>
                <w:szCs w:val="21"/>
              </w:rPr>
            </w:pPr>
            <w:r w:rsidRPr="00804D4F">
              <w:rPr>
                <w:rFonts w:ascii="宋体" w:eastAsia="宋体" w:hAnsi="宋体" w:cs="宋体" w:hint="eastAsia"/>
                <w:szCs w:val="21"/>
              </w:rPr>
              <w:t>112    38     57      85.21</w:t>
            </w:r>
          </w:p>
        </w:tc>
      </w:tr>
    </w:tbl>
    <w:p w:rsidR="00804D4F" w:rsidRPr="00804D4F" w:rsidRDefault="00804D4F" w:rsidP="00804D4F">
      <w:pPr>
        <w:spacing w:line="500" w:lineRule="exact"/>
        <w:jc w:val="center"/>
        <w:outlineLvl w:val="1"/>
        <w:rPr>
          <w:rFonts w:ascii="仿宋_GB2312" w:eastAsia="仿宋_GB2312" w:hAnsi="Times New Roman" w:cs="Times New Roman" w:hint="eastAsia"/>
          <w:sz w:val="28"/>
          <w:szCs w:val="28"/>
        </w:rPr>
      </w:pPr>
      <w:bookmarkStart w:id="7" w:name="_Toc329703161"/>
      <w:bookmarkStart w:id="8" w:name="_Toc329707645"/>
    </w:p>
    <w:p w:rsidR="00804D4F" w:rsidRPr="00804D4F" w:rsidRDefault="00804D4F" w:rsidP="00804D4F">
      <w:pPr>
        <w:spacing w:line="500" w:lineRule="exact"/>
        <w:jc w:val="center"/>
        <w:outlineLvl w:val="1"/>
        <w:rPr>
          <w:rFonts w:ascii="仿宋_GB2312" w:eastAsia="仿宋_GB2312" w:hAnsi="Times New Roman" w:cs="Times New Roman" w:hint="eastAsia"/>
          <w:sz w:val="28"/>
          <w:szCs w:val="28"/>
        </w:rPr>
      </w:pPr>
    </w:p>
    <w:p w:rsidR="00804D4F" w:rsidRPr="00804D4F" w:rsidRDefault="00804D4F" w:rsidP="00804D4F">
      <w:pPr>
        <w:spacing w:line="500" w:lineRule="exact"/>
        <w:jc w:val="center"/>
        <w:outlineLvl w:val="1"/>
        <w:rPr>
          <w:rFonts w:ascii="仿宋_GB2312" w:eastAsia="仿宋_GB2312" w:hAnsi="Times New Roman" w:cs="Times New Roman" w:hint="eastAsia"/>
          <w:sz w:val="28"/>
          <w:szCs w:val="28"/>
        </w:rPr>
      </w:pPr>
    </w:p>
    <w:p w:rsidR="00804D4F" w:rsidRPr="00804D4F" w:rsidRDefault="00804D4F" w:rsidP="00804D4F">
      <w:pPr>
        <w:spacing w:line="500" w:lineRule="exact"/>
        <w:jc w:val="center"/>
        <w:outlineLvl w:val="1"/>
        <w:rPr>
          <w:rFonts w:ascii="仿宋_GB2312" w:eastAsia="仿宋_GB2312" w:hAnsi="Times New Roman" w:cs="Times New Roman" w:hint="eastAsia"/>
          <w:sz w:val="28"/>
          <w:szCs w:val="28"/>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宋体" w:eastAsia="宋体" w:hAnsi="宋体" w:cs="宋体" w:hint="eastAsia"/>
          <w:b/>
          <w:bCs/>
          <w:sz w:val="36"/>
          <w:szCs w:val="36"/>
        </w:rPr>
      </w:pPr>
    </w:p>
    <w:p w:rsidR="00804D4F" w:rsidRPr="00804D4F" w:rsidRDefault="00804D4F" w:rsidP="00804D4F">
      <w:pPr>
        <w:spacing w:line="500" w:lineRule="exact"/>
        <w:jc w:val="center"/>
        <w:outlineLvl w:val="1"/>
        <w:rPr>
          <w:rFonts w:ascii="宋体" w:eastAsia="宋体" w:hAnsi="宋体" w:cs="宋体" w:hint="eastAsia"/>
          <w:b/>
          <w:bCs/>
          <w:sz w:val="36"/>
          <w:szCs w:val="36"/>
        </w:rPr>
      </w:pPr>
      <w:r w:rsidRPr="00804D4F">
        <w:rPr>
          <w:rFonts w:ascii="宋体" w:eastAsia="宋体" w:hAnsi="宋体" w:cs="宋体" w:hint="eastAsia"/>
          <w:b/>
          <w:bCs/>
          <w:sz w:val="36"/>
          <w:szCs w:val="36"/>
        </w:rPr>
        <w:lastRenderedPageBreak/>
        <w:t>2014年心悸病（心律失常）</w:t>
      </w:r>
      <w:bookmarkEnd w:id="7"/>
      <w:bookmarkEnd w:id="8"/>
    </w:p>
    <w:p w:rsidR="00804D4F" w:rsidRPr="00804D4F" w:rsidRDefault="00804D4F" w:rsidP="00804D4F">
      <w:pPr>
        <w:spacing w:line="500" w:lineRule="exact"/>
        <w:ind w:firstLineChars="600" w:firstLine="2168"/>
        <w:outlineLvl w:val="1"/>
        <w:rPr>
          <w:rFonts w:ascii="宋体" w:eastAsia="宋体" w:hAnsi="宋体" w:cs="宋体" w:hint="eastAsia"/>
          <w:b/>
          <w:bCs/>
          <w:sz w:val="36"/>
          <w:szCs w:val="36"/>
        </w:rPr>
      </w:pPr>
      <w:bookmarkStart w:id="9" w:name="_Toc329462548"/>
      <w:bookmarkStart w:id="10" w:name="_Toc329626728"/>
      <w:bookmarkStart w:id="11" w:name="_Toc329703162"/>
      <w:bookmarkStart w:id="12" w:name="_Toc329707646"/>
      <w:r w:rsidRPr="00804D4F">
        <w:rPr>
          <w:rFonts w:ascii="宋体" w:eastAsia="宋体" w:hAnsi="宋体" w:cs="宋体" w:hint="eastAsia"/>
          <w:b/>
          <w:bCs/>
          <w:sz w:val="36"/>
          <w:szCs w:val="36"/>
        </w:rPr>
        <w:t>诊疗方案</w:t>
      </w:r>
      <w:bookmarkEnd w:id="9"/>
      <w:bookmarkEnd w:id="10"/>
      <w:bookmarkEnd w:id="11"/>
      <w:bookmarkEnd w:id="12"/>
      <w:r w:rsidRPr="00804D4F">
        <w:rPr>
          <w:rFonts w:ascii="宋体" w:eastAsia="宋体" w:hAnsi="宋体" w:cs="宋体" w:hint="eastAsia"/>
          <w:b/>
          <w:bCs/>
          <w:sz w:val="36"/>
          <w:szCs w:val="36"/>
        </w:rPr>
        <w:t>优化措施</w:t>
      </w:r>
    </w:p>
    <w:p w:rsidR="00804D4F" w:rsidRPr="00804D4F" w:rsidRDefault="00804D4F" w:rsidP="00804D4F">
      <w:pPr>
        <w:spacing w:line="500" w:lineRule="exact"/>
        <w:jc w:val="center"/>
        <w:rPr>
          <w:rFonts w:ascii="仿宋_GB2312" w:eastAsia="仿宋_GB2312" w:hAnsi="Times New Roman" w:cs="Times New Roman" w:hint="eastAsia"/>
          <w:sz w:val="28"/>
          <w:szCs w:val="28"/>
        </w:rPr>
      </w:pPr>
    </w:p>
    <w:p w:rsidR="00804D4F" w:rsidRPr="00804D4F" w:rsidRDefault="00804D4F" w:rsidP="00804D4F">
      <w:pPr>
        <w:tabs>
          <w:tab w:val="left" w:pos="840"/>
        </w:tabs>
        <w:spacing w:line="500" w:lineRule="exact"/>
        <w:rPr>
          <w:rFonts w:ascii="宋体" w:eastAsia="宋体" w:hAnsi="宋体" w:cs="宋体" w:hint="eastAsia"/>
          <w:sz w:val="24"/>
          <w:szCs w:val="24"/>
        </w:rPr>
      </w:pPr>
      <w:r w:rsidRPr="00804D4F">
        <w:rPr>
          <w:rFonts w:ascii="宋体" w:eastAsia="宋体" w:hAnsi="宋体" w:cs="宋体" w:hint="eastAsia"/>
          <w:sz w:val="24"/>
          <w:szCs w:val="24"/>
        </w:rPr>
        <w:t>1、在治疗中所用方剂虽为经典方剂，但是目前临床单一的典型证型仍较少见，虽然在实际使用中方剂也进行了划裁，但是仍不够集中、系统。在以往科内协定处方中发掘整理疗效突出的，结合经典方剂，在《诊疗规范》中拟定新的中药处方。</w:t>
      </w:r>
    </w:p>
    <w:p w:rsidR="00804D4F" w:rsidRPr="00804D4F" w:rsidRDefault="00804D4F" w:rsidP="00804D4F">
      <w:pPr>
        <w:widowControl/>
        <w:wordWrap w:val="0"/>
        <w:spacing w:line="428" w:lineRule="auto"/>
        <w:jc w:val="left"/>
        <w:rPr>
          <w:rFonts w:ascii="宋体" w:eastAsia="宋体" w:hAnsi="宋体" w:cs="宋体" w:hint="eastAsia"/>
          <w:color w:val="000000"/>
          <w:kern w:val="0"/>
          <w:sz w:val="24"/>
          <w:szCs w:val="24"/>
        </w:rPr>
      </w:pPr>
      <w:r w:rsidRPr="00804D4F">
        <w:rPr>
          <w:rFonts w:ascii="宋体" w:eastAsia="宋体" w:hAnsi="宋体" w:cs="宋体" w:hint="eastAsia"/>
          <w:color w:val="000000"/>
          <w:kern w:val="0"/>
          <w:sz w:val="24"/>
          <w:szCs w:val="24"/>
        </w:rPr>
        <w:t>2、心悸（心律失常）部分病人变化往往比较迅速，中医诊治存在滞后性，本次诊疗方案纳入患者修订剔除恶性心律失常影响血流动力学的患者。待病情稳定后，可发挥中西医持长。</w:t>
      </w:r>
    </w:p>
    <w:p w:rsidR="00804D4F" w:rsidRPr="00804D4F" w:rsidRDefault="00804D4F" w:rsidP="00804D4F">
      <w:pPr>
        <w:widowControl/>
        <w:wordWrap w:val="0"/>
        <w:spacing w:after="100" w:afterAutospacing="1" w:line="428" w:lineRule="auto"/>
        <w:jc w:val="left"/>
        <w:rPr>
          <w:rFonts w:ascii="宋体" w:eastAsia="宋体" w:hAnsi="宋体" w:cs="宋体" w:hint="eastAsia"/>
          <w:kern w:val="0"/>
          <w:sz w:val="24"/>
          <w:szCs w:val="24"/>
        </w:rPr>
      </w:pPr>
      <w:r w:rsidRPr="00804D4F">
        <w:rPr>
          <w:rFonts w:ascii="宋体" w:eastAsia="宋体" w:hAnsi="宋体" w:cs="宋体" w:hint="eastAsia"/>
          <w:color w:val="000000"/>
          <w:kern w:val="0"/>
          <w:sz w:val="24"/>
          <w:szCs w:val="24"/>
        </w:rPr>
        <w:t xml:space="preserve">3、对无器质性心脏病病人的心悸，可参考本诊疗常规执行。 </w:t>
      </w:r>
    </w:p>
    <w:p w:rsidR="00804D4F" w:rsidRPr="00804D4F" w:rsidRDefault="00804D4F" w:rsidP="00804D4F">
      <w:pPr>
        <w:spacing w:line="500" w:lineRule="exact"/>
        <w:jc w:val="center"/>
        <w:outlineLvl w:val="1"/>
        <w:rPr>
          <w:rFonts w:ascii="仿宋_GB2312" w:eastAsia="仿宋_GB2312" w:hAnsi="Times New Roman" w:cs="Times New Roman" w:hint="eastAsia"/>
          <w:sz w:val="32"/>
          <w:szCs w:val="32"/>
        </w:rPr>
      </w:pPr>
    </w:p>
    <w:p w:rsidR="00804D4F" w:rsidRPr="00804D4F" w:rsidRDefault="00804D4F" w:rsidP="00804D4F">
      <w:pPr>
        <w:spacing w:line="500" w:lineRule="exact"/>
        <w:jc w:val="center"/>
        <w:outlineLvl w:val="1"/>
        <w:rPr>
          <w:rFonts w:ascii="宋体" w:eastAsia="宋体" w:hAnsi="宋体" w:cs="宋体" w:hint="eastAsia"/>
          <w:b/>
          <w:bCs/>
          <w:sz w:val="40"/>
          <w:szCs w:val="40"/>
        </w:rPr>
      </w:pPr>
    </w:p>
    <w:p w:rsidR="00804D4F" w:rsidRPr="00804D4F" w:rsidRDefault="00804D4F" w:rsidP="00804D4F">
      <w:pPr>
        <w:spacing w:line="500" w:lineRule="exact"/>
        <w:jc w:val="center"/>
        <w:outlineLvl w:val="1"/>
        <w:rPr>
          <w:rFonts w:ascii="宋体" w:eastAsia="宋体" w:hAnsi="宋体" w:cs="宋体" w:hint="eastAsia"/>
          <w:b/>
          <w:bCs/>
          <w:sz w:val="36"/>
          <w:szCs w:val="36"/>
        </w:rPr>
      </w:pPr>
      <w:r w:rsidRPr="00804D4F">
        <w:rPr>
          <w:rFonts w:ascii="宋体" w:eastAsia="宋体" w:hAnsi="宋体" w:cs="宋体" w:hint="eastAsia"/>
          <w:b/>
          <w:bCs/>
          <w:sz w:val="36"/>
          <w:szCs w:val="36"/>
        </w:rPr>
        <w:t>2016年心悸病（室性早搏）</w:t>
      </w:r>
    </w:p>
    <w:p w:rsidR="00804D4F" w:rsidRPr="00804D4F" w:rsidRDefault="00804D4F" w:rsidP="00804D4F">
      <w:pPr>
        <w:spacing w:line="500" w:lineRule="exact"/>
        <w:jc w:val="center"/>
        <w:outlineLvl w:val="1"/>
        <w:rPr>
          <w:rFonts w:ascii="仿宋_GB2312" w:eastAsia="仿宋_GB2312" w:hAnsi="Times New Roman" w:cs="Times New Roman" w:hint="eastAsia"/>
          <w:b/>
          <w:color w:val="000000"/>
          <w:sz w:val="44"/>
          <w:szCs w:val="44"/>
        </w:rPr>
      </w:pPr>
      <w:r w:rsidRPr="00804D4F">
        <w:rPr>
          <w:rFonts w:ascii="宋体" w:eastAsia="宋体" w:hAnsi="宋体" w:cs="宋体" w:hint="eastAsia"/>
          <w:b/>
          <w:bCs/>
          <w:sz w:val="36"/>
          <w:szCs w:val="36"/>
        </w:rPr>
        <w:t>诊疗方案</w:t>
      </w:r>
      <w:r w:rsidRPr="00804D4F">
        <w:rPr>
          <w:rFonts w:ascii="宋体" w:eastAsia="宋体" w:hAnsi="宋体" w:cs="宋体" w:hint="eastAsia"/>
          <w:b/>
          <w:bCs/>
          <w:color w:val="000000"/>
          <w:sz w:val="36"/>
          <w:szCs w:val="36"/>
        </w:rPr>
        <w:t>的优化与修订情况</w:t>
      </w:r>
    </w:p>
    <w:p w:rsidR="00804D4F" w:rsidRPr="00804D4F" w:rsidRDefault="00804D4F" w:rsidP="00804D4F">
      <w:pPr>
        <w:autoSpaceDE w:val="0"/>
        <w:autoSpaceDN w:val="0"/>
        <w:adjustRightInd w:val="0"/>
        <w:spacing w:beforeLines="50" w:before="156"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我们在总结前版方案基础上，经疗效分析、总结、评估等，遵照国家中医管理局印发的心悸病诊疗方案的具体内容，纳入本专科自身诊疗特色和优势修订完成。</w:t>
      </w:r>
    </w:p>
    <w:p w:rsidR="00804D4F" w:rsidRPr="00804D4F" w:rsidRDefault="00804D4F" w:rsidP="00804D4F">
      <w:pPr>
        <w:autoSpaceDE w:val="0"/>
        <w:autoSpaceDN w:val="0"/>
        <w:adjustRightInd w:val="0"/>
        <w:spacing w:line="50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心悸病(BNX010)是指病人自觉心中悸动，惊惕不安，甚则不能自主的一种病证，临床一般多呈发作性，每因情志波动或劳累过度而发作，且常伴胸闷、气短、失眠、健忘、眩晕、耳鸣等症。病情较轻者为惊悸；病情较重者为怔忡，可呈持续性。心悸是心脏常见病证，为临床多见，除可由心本身的病变引起外，也可由它脏病变波及于心而致。可作为临床多种病证的症状表现之一，如胸痹心痛、失眠、健忘、眩晕、水肿、喘证等出现心悸时，应主要针对原发病进行辨证治疗。</w:t>
      </w:r>
    </w:p>
    <w:p w:rsidR="00804D4F" w:rsidRPr="00804D4F" w:rsidRDefault="00804D4F" w:rsidP="00804D4F">
      <w:pPr>
        <w:numPr>
          <w:ilvl w:val="0"/>
          <w:numId w:val="1"/>
        </w:numPr>
        <w:autoSpaceDE w:val="0"/>
        <w:autoSpaceDN w:val="0"/>
        <w:adjustRightInd w:val="0"/>
        <w:spacing w:line="49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根据本病的临床表现，我科重点研究的是西医学中常见的室性早搏，我科致力于本病的中医诊疗方案研究，通过对疾病近几年临床病例观察，取得了一</w:t>
      </w:r>
      <w:r w:rsidRPr="00804D4F">
        <w:rPr>
          <w:rFonts w:ascii="宋体" w:eastAsia="宋体" w:hAnsi="宋体" w:cs="宋体" w:hint="eastAsia"/>
          <w:sz w:val="24"/>
          <w:szCs w:val="24"/>
        </w:rPr>
        <w:lastRenderedPageBreak/>
        <w:t>定成绩，但由于该疾病病因、病机复杂等因素，建立的诊疗方案仍需进行临床验证---修订---验证，以期为建立具备科学性、实用性、继承性、发展性、区别性、稳定性等多特点的诊疗方案打下坚实基础，同时为促进中医的医疗、教学、科研质量和国际学术交流等多方面做出一定贡献。</w:t>
      </w:r>
    </w:p>
    <w:p w:rsidR="00804D4F" w:rsidRPr="00804D4F" w:rsidRDefault="00804D4F" w:rsidP="00804D4F">
      <w:pPr>
        <w:numPr>
          <w:ilvl w:val="0"/>
          <w:numId w:val="1"/>
        </w:numPr>
        <w:autoSpaceDE w:val="0"/>
        <w:autoSpaceDN w:val="0"/>
        <w:adjustRightInd w:val="0"/>
        <w:spacing w:line="49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在本版诊疗方案中分型论治分为痰火扰心、痰瘀互结、气滞血瘀、气阴两虚、阴阳两虚、心脾两虚六个证型。在前一版的方案应用中发现，心神不宁证在患者人群中比例明显少于其他证型；而心阳虚脱证无论在哪种心律失常中出现，均为心病科的急危重症，应该中西医结合抢救生命。血瘀证在心律失常患者中不少见，但是单纯的血瘀证似不多见，而气滞血瘀证更常见；同样，在阴虚火旺证中，因收入病房的患者多为老年人，病程较长，多阴虚及阳，故阴阳两虚证更加多见。</w:t>
      </w:r>
    </w:p>
    <w:p w:rsidR="00804D4F" w:rsidRPr="00804D4F" w:rsidRDefault="00804D4F" w:rsidP="00804D4F">
      <w:pPr>
        <w:numPr>
          <w:ilvl w:val="0"/>
          <w:numId w:val="1"/>
        </w:numPr>
        <w:autoSpaceDE w:val="0"/>
        <w:autoSpaceDN w:val="0"/>
        <w:adjustRightInd w:val="0"/>
        <w:spacing w:line="490" w:lineRule="exact"/>
        <w:ind w:firstLineChars="200" w:firstLine="480"/>
        <w:jc w:val="left"/>
        <w:rPr>
          <w:rFonts w:ascii="宋体" w:eastAsia="宋体" w:hAnsi="宋体" w:cs="宋体" w:hint="eastAsia"/>
          <w:sz w:val="24"/>
          <w:szCs w:val="24"/>
        </w:rPr>
      </w:pPr>
      <w:r w:rsidRPr="00804D4F">
        <w:rPr>
          <w:rFonts w:ascii="宋体" w:eastAsia="宋体" w:hAnsi="宋体" w:cs="宋体" w:hint="eastAsia"/>
          <w:sz w:val="24"/>
          <w:szCs w:val="24"/>
        </w:rPr>
        <w:t>采用我科名老中医雷忠义治疗心悸病的经验。</w:t>
      </w:r>
    </w:p>
    <w:p w:rsidR="00804D4F" w:rsidRPr="00804D4F" w:rsidRDefault="00804D4F" w:rsidP="00804D4F">
      <w:pPr>
        <w:autoSpaceDE w:val="0"/>
        <w:autoSpaceDN w:val="0"/>
        <w:adjustRightInd w:val="0"/>
        <w:spacing w:line="490" w:lineRule="exact"/>
        <w:jc w:val="left"/>
        <w:rPr>
          <w:rFonts w:ascii="宋体" w:eastAsia="宋体" w:hAnsi="宋体" w:cs="宋体" w:hint="eastAsia"/>
          <w:sz w:val="24"/>
          <w:szCs w:val="24"/>
        </w:rPr>
      </w:pPr>
    </w:p>
    <w:p w:rsidR="00804D4F" w:rsidRDefault="00804D4F">
      <w:pPr>
        <w:rPr>
          <w:rFonts w:hint="eastAsia"/>
        </w:rPr>
      </w:pPr>
    </w:p>
    <w:p w:rsidR="00804D4F" w:rsidRDefault="00804D4F"/>
    <w:sectPr w:rsidR="00804D4F">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E2" w:rsidRDefault="00B007E2" w:rsidP="00804D4F">
      <w:r>
        <w:separator/>
      </w:r>
    </w:p>
  </w:endnote>
  <w:endnote w:type="continuationSeparator" w:id="0">
    <w:p w:rsidR="00B007E2" w:rsidRDefault="00B007E2" w:rsidP="0080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802083"/>
      <w:docPartObj>
        <w:docPartGallery w:val="Page Numbers (Bottom of Page)"/>
        <w:docPartUnique/>
      </w:docPartObj>
    </w:sdtPr>
    <w:sdtContent>
      <w:p w:rsidR="00804D4F" w:rsidRDefault="00804D4F">
        <w:pPr>
          <w:pStyle w:val="a4"/>
          <w:jc w:val="center"/>
        </w:pPr>
        <w:r>
          <w:fldChar w:fldCharType="begin"/>
        </w:r>
        <w:r>
          <w:instrText>PAGE   \* MERGEFORMAT</w:instrText>
        </w:r>
        <w:r>
          <w:fldChar w:fldCharType="separate"/>
        </w:r>
        <w:r w:rsidRPr="00804D4F">
          <w:rPr>
            <w:noProof/>
            <w:lang w:val="zh-CN"/>
          </w:rPr>
          <w:t>27</w:t>
        </w:r>
        <w:r>
          <w:fldChar w:fldCharType="end"/>
        </w:r>
      </w:p>
    </w:sdtContent>
  </w:sdt>
  <w:p w:rsidR="00804D4F" w:rsidRDefault="00804D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E2" w:rsidRDefault="00B007E2" w:rsidP="00804D4F">
      <w:r>
        <w:separator/>
      </w:r>
    </w:p>
  </w:footnote>
  <w:footnote w:type="continuationSeparator" w:id="0">
    <w:p w:rsidR="00B007E2" w:rsidRDefault="00B007E2" w:rsidP="00804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AB7B6"/>
    <w:multiLevelType w:val="singleLevel"/>
    <w:tmpl w:val="5A1AB7B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F5"/>
    <w:rsid w:val="005568F5"/>
    <w:rsid w:val="00804D4F"/>
    <w:rsid w:val="00965BB1"/>
    <w:rsid w:val="00B00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D4F"/>
    <w:rPr>
      <w:sz w:val="18"/>
      <w:szCs w:val="18"/>
    </w:rPr>
  </w:style>
  <w:style w:type="paragraph" w:styleId="a4">
    <w:name w:val="footer"/>
    <w:basedOn w:val="a"/>
    <w:link w:val="Char0"/>
    <w:uiPriority w:val="99"/>
    <w:unhideWhenUsed/>
    <w:rsid w:val="00804D4F"/>
    <w:pPr>
      <w:tabs>
        <w:tab w:val="center" w:pos="4153"/>
        <w:tab w:val="right" w:pos="8306"/>
      </w:tabs>
      <w:snapToGrid w:val="0"/>
      <w:jc w:val="left"/>
    </w:pPr>
    <w:rPr>
      <w:sz w:val="18"/>
      <w:szCs w:val="18"/>
    </w:rPr>
  </w:style>
  <w:style w:type="character" w:customStyle="1" w:styleId="Char0">
    <w:name w:val="页脚 Char"/>
    <w:basedOn w:val="a0"/>
    <w:link w:val="a4"/>
    <w:uiPriority w:val="99"/>
    <w:rsid w:val="00804D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D4F"/>
    <w:rPr>
      <w:sz w:val="18"/>
      <w:szCs w:val="18"/>
    </w:rPr>
  </w:style>
  <w:style w:type="paragraph" w:styleId="a4">
    <w:name w:val="footer"/>
    <w:basedOn w:val="a"/>
    <w:link w:val="Char0"/>
    <w:uiPriority w:val="99"/>
    <w:unhideWhenUsed/>
    <w:rsid w:val="00804D4F"/>
    <w:pPr>
      <w:tabs>
        <w:tab w:val="center" w:pos="4153"/>
        <w:tab w:val="right" w:pos="8306"/>
      </w:tabs>
      <w:snapToGrid w:val="0"/>
      <w:jc w:val="left"/>
    </w:pPr>
    <w:rPr>
      <w:sz w:val="18"/>
      <w:szCs w:val="18"/>
    </w:rPr>
  </w:style>
  <w:style w:type="character" w:customStyle="1" w:styleId="Char0">
    <w:name w:val="页脚 Char"/>
    <w:basedOn w:val="a0"/>
    <w:link w:val="a4"/>
    <w:uiPriority w:val="99"/>
    <w:rsid w:val="00804D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4673.htm" TargetMode="External"/><Relationship Id="rId13" Type="http://schemas.openxmlformats.org/officeDocument/2006/relationships/hyperlink" Target="http://baike.baidu.com/view/283185.htm" TargetMode="External"/><Relationship Id="rId18" Type="http://schemas.openxmlformats.org/officeDocument/2006/relationships/hyperlink" Target="http://baike.baidu.com/view/36127.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aike.baidu.com/view/283185.htm" TargetMode="External"/><Relationship Id="rId7" Type="http://schemas.openxmlformats.org/officeDocument/2006/relationships/endnotes" Target="endnotes.xml"/><Relationship Id="rId12" Type="http://schemas.openxmlformats.org/officeDocument/2006/relationships/hyperlink" Target="http://baike.baidu.com/view/20990.htm" TargetMode="External"/><Relationship Id="rId17" Type="http://schemas.openxmlformats.org/officeDocument/2006/relationships/hyperlink" Target="http://baike.baidu.com/view/172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ike.baidu.com/view/34673.htm" TargetMode="External"/><Relationship Id="rId20" Type="http://schemas.openxmlformats.org/officeDocument/2006/relationships/hyperlink" Target="http://baike.baidu.com/view/20990.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view/51608.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aike.baidu.com/view/39526.htm" TargetMode="External"/><Relationship Id="rId23" Type="http://schemas.openxmlformats.org/officeDocument/2006/relationships/hyperlink" Target="http://baike.baidu.com/view/39526.htm" TargetMode="External"/><Relationship Id="rId10" Type="http://schemas.openxmlformats.org/officeDocument/2006/relationships/hyperlink" Target="http://baike.baidu.com/view/36127.htm" TargetMode="External"/><Relationship Id="rId19" Type="http://schemas.openxmlformats.org/officeDocument/2006/relationships/hyperlink" Target="http://baike.baidu.com/view/51608.htm" TargetMode="External"/><Relationship Id="rId4" Type="http://schemas.openxmlformats.org/officeDocument/2006/relationships/settings" Target="settings.xml"/><Relationship Id="rId9" Type="http://schemas.openxmlformats.org/officeDocument/2006/relationships/hyperlink" Target="http://baike.baidu.com/view/1723.htm" TargetMode="External"/><Relationship Id="rId14" Type="http://schemas.openxmlformats.org/officeDocument/2006/relationships/hyperlink" Target="http://baike.baidu.com/view/4640.htm" TargetMode="External"/><Relationship Id="rId22" Type="http://schemas.openxmlformats.org/officeDocument/2006/relationships/hyperlink" Target="http://baike.baidu.com/view/464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2590</Words>
  <Characters>14764</Characters>
  <Application>Microsoft Office Word</Application>
  <DocSecurity>0</DocSecurity>
  <Lines>123</Lines>
  <Paragraphs>34</Paragraphs>
  <ScaleCrop>false</ScaleCrop>
  <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2021-07-21T11:59:00Z</dcterms:created>
  <dcterms:modified xsi:type="dcterms:W3CDTF">2021-07-21T12:05:00Z</dcterms:modified>
</cp:coreProperties>
</file>