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CRA/CRC变更登记表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46"/>
        <w:gridCol w:w="678"/>
        <w:gridCol w:w="1355"/>
        <w:gridCol w:w="755"/>
        <w:gridCol w:w="802"/>
        <w:gridCol w:w="1122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试验项目名称</w:t>
            </w:r>
          </w:p>
        </w:tc>
        <w:tc>
          <w:tcPr>
            <w:tcW w:w="6648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申办方</w:t>
            </w:r>
          </w:p>
        </w:tc>
        <w:tc>
          <w:tcPr>
            <w:tcW w:w="6648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CRO</w:t>
            </w:r>
          </w:p>
        </w:tc>
        <w:tc>
          <w:tcPr>
            <w:tcW w:w="6648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SMO</w:t>
            </w:r>
          </w:p>
        </w:tc>
        <w:tc>
          <w:tcPr>
            <w:tcW w:w="6648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专业科室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主要研究者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原</w:t>
            </w:r>
            <w:r>
              <w:rPr>
                <w:rFonts w:hint="eastAsia"/>
                <w:color w:val="000000"/>
                <w:kern w:val="0"/>
                <w:sz w:val="24"/>
              </w:rPr>
              <w:t>□</w:t>
            </w:r>
            <w:r>
              <w:rPr>
                <w:color w:val="000000"/>
                <w:kern w:val="0"/>
                <w:sz w:val="24"/>
              </w:rPr>
              <w:t>CRA /</w:t>
            </w:r>
            <w:r>
              <w:rPr>
                <w:rFonts w:hint="eastAsia"/>
                <w:color w:val="000000"/>
                <w:kern w:val="0"/>
                <w:sz w:val="24"/>
              </w:rPr>
              <w:t>□</w:t>
            </w:r>
            <w:r>
              <w:rPr>
                <w:color w:val="000000"/>
                <w:kern w:val="0"/>
                <w:sz w:val="24"/>
              </w:rPr>
              <w:t>CRC人员信息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离岗时间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更换原因</w:t>
            </w:r>
          </w:p>
        </w:tc>
        <w:tc>
          <w:tcPr>
            <w:tcW w:w="6648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试验项目工作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交接情况</w:t>
            </w:r>
          </w:p>
        </w:tc>
        <w:tc>
          <w:tcPr>
            <w:tcW w:w="6648" w:type="dxa"/>
            <w:gridSpan w:val="5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签字确认 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shd w:val="clear" w:color="auto" w:fill="auto"/>
            <w:vAlign w:val="center"/>
          </w:tcPr>
          <w:p>
            <w:pPr>
              <w:tabs>
                <w:tab w:val="left" w:pos="2137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</w:t>
            </w:r>
            <w:r>
              <w:rPr>
                <w:rFonts w:hint="eastAsia"/>
                <w:color w:val="000000"/>
                <w:kern w:val="0"/>
                <w:sz w:val="24"/>
              </w:rPr>
              <w:t>□</w:t>
            </w:r>
            <w:r>
              <w:rPr>
                <w:color w:val="000000"/>
                <w:kern w:val="0"/>
                <w:sz w:val="24"/>
              </w:rPr>
              <w:t>CRA /</w:t>
            </w:r>
            <w:r>
              <w:rPr>
                <w:rFonts w:hint="eastAsia"/>
                <w:color w:val="000000"/>
                <w:kern w:val="0"/>
                <w:sz w:val="24"/>
              </w:rPr>
              <w:t>□</w:t>
            </w:r>
            <w:r>
              <w:rPr>
                <w:color w:val="000000"/>
                <w:kern w:val="0"/>
                <w:sz w:val="24"/>
              </w:rPr>
              <w:t>CRC人员信息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到岗时间</w:t>
            </w:r>
          </w:p>
        </w:tc>
        <w:tc>
          <w:tcPr>
            <w:tcW w:w="2614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签字确认：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专业科室PI同意签字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确认人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73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机构办公室同意并确认（核对信息材料是否齐全）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确认人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73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650"/>
              </w:tabs>
              <w:overflowPunct w:val="0"/>
              <w:topLinePunct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3433445</wp:posOffset>
              </wp:positionH>
              <wp:positionV relativeFrom="paragraph">
                <wp:posOffset>114300</wp:posOffset>
              </wp:positionV>
              <wp:extent cx="215963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0.35pt;margin-top:9pt;height:21.2pt;width:170.05pt;z-index:251660288;mso-width-relative:page;mso-height-relative:page;" filled="f" stroked="f" coordsize="21600,21600" o:gfxdata="UEsDBAoAAAAAAIdO4kAAAAAAAAAAAAAAAAAEAAAAZHJzL1BLAwQUAAAACACHTuJAKPZeB9kAAAAJ&#10;AQAADwAAAGRycy9kb3ducmV2LnhtbE2PTUvDQBCG74L/YRnBm91taWuI2RQJFEHsobUXb5PsNAnu&#10;R8xuP/TXdzzpcXhf3nmeYnVxVpxojH3wGqYTBYJ8E0zvWw379/VDBiIm9AZt8KThmyKsytubAnMT&#10;zn5Lp11qBY/4mKOGLqUhlzI2HTmMkzCQ5+wQRoeJz7GVZsQzjzsrZ0otpcPe84cOB6o6aj53R6fh&#10;tVpvcFvPXPZjq5e3w/Pwtf9YaH1/N1VPIBJd0l8ZfvEZHUpmqsPRmyishsVcPXKVg4yduJBlil1q&#10;DUs1B1kW8r9BeQVQSwMEFAAAAAgAh07iQIx0U6gcAgAAGAQAAA4AAABkcnMvZTJvRG9jLnhtbK1T&#10;za4SMRTem/gOTfcyMAIKYbjBe4MxId6boHFdOi0zSdtT28IMPoC+wV25ce9z8RyedoBL1JVx056e&#10;/+87p7ObViuyF87XYAo66PUpEYZDWZttQT9+WL54TYkPzJRMgREFPQhPb+bPn80aOxU5VKBK4Qgm&#10;MX7a2IJWIdhplnleCc18D6wwaJTgNAv4dNusdKzB7Fpleb8/zhpwpXXAhfeoveuMdJ7ySyl4uJfS&#10;i0BUQbG3kE6Xzk08s/mMTbeO2armpzbYP3ShWW2w6CXVHQuM7Fz9RypdcwceZOhx0BlIWXORMCCa&#10;Qf83NOuKWZGwIDneXmjy/y8tf79/cKQucXaUGKZxRMfHb8fvP48/vpJBpKexfopea4t+oX0DbXQ9&#10;6T0qI+pWOh1vxEPQjkQfLuSKNhCOynwwmoxfjijhaMvHk3yY2M+eoq3z4a0ATaJQUIfDS5yy/coH&#10;rIiuZ5dYzMCyVioNUBnSFBSz91PAxYIRymBgxND1GqXQbtoTgA2UB8TloFsMb/myxuIr5sMDc7gJ&#10;CAW3O9zjIRVgEThJlFTgvvxNH/1xQGilpMHNKqj/vGNOUKLeGRzdZDBE6CSkx3D0KseHu7Zsri1m&#10;p28BlxfHg90lMfoHdRalA/0JP8EiVkUTMxxrFzScxdvQ7Tt+Ii4Wi+SEy2dZWJm15TF1R+diF0DW&#10;ielIU8fNiT1cvzSA01eJ+339Tl5PH3r+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j2XgfZAAAA&#10;CQEAAA8AAAAAAAAAAQAgAAAAIgAAAGRycy9kb3ducmV2LnhtbFBLAQIUABQAAAAIAIdO4kCMdFOo&#10;HAIAABgEAAAOAAAAAAAAAAEAIAAAACgBAABkcnMvZTJvRG9jLnhtbFBLBQYAAAAABgAGAFkBAAC2&#10;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-99060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7.8pt;height:34.95pt;width:138.2pt;z-index:251659264;mso-width-relative:page;mso-height-relative:page;" coordorigin="4154,1191" coordsize="2764,699" o:gfxdata="UEsDBAoAAAAAAIdO4kAAAAAAAAAAAAAAAAAEAAAAZHJzL1BLAwQUAAAACACHTuJAPouMl9oAAAAJ&#10;AQAADwAAAGRycy9kb3ducmV2LnhtbE2PQUvDQBCF74L/YRnBW7vZtokSsylS1FMRbAXxNs1Ok9Ds&#10;bshuk/bfO5709Bje4833ivXFdmKkIbTeaVDzBAS5ypvW1Ro+96+zRxAhojPYeUcarhRgXd7eFJgb&#10;P7kPGnexFlziQo4amhj7XMpQNWQxzH1Pjr2jHyxGPodamgEnLredXCRJJi22jj802NOmoeq0O1sN&#10;bxNOz0v1Mm5Px831e5++f20VaX1/p5InEJEu8S8Mv/iMDiUzHfzZmSA6DbOMp0RWlWYgOLB4SFYg&#10;DhrS1RJkWcj/C8of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D6LjJf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C5F7BED"/>
    <w:rsid w:val="0CAA4C53"/>
    <w:rsid w:val="0CBC03F1"/>
    <w:rsid w:val="0E141CA7"/>
    <w:rsid w:val="10AB2BE5"/>
    <w:rsid w:val="10B93D1C"/>
    <w:rsid w:val="13C87A01"/>
    <w:rsid w:val="1B77281E"/>
    <w:rsid w:val="22E36F75"/>
    <w:rsid w:val="26407E4E"/>
    <w:rsid w:val="35833459"/>
    <w:rsid w:val="37CD0D1C"/>
    <w:rsid w:val="3C686306"/>
    <w:rsid w:val="46D40D43"/>
    <w:rsid w:val="49CE2566"/>
    <w:rsid w:val="4AA1777F"/>
    <w:rsid w:val="511C4B20"/>
    <w:rsid w:val="519C3F02"/>
    <w:rsid w:val="5F7F6B68"/>
    <w:rsid w:val="61C75CA0"/>
    <w:rsid w:val="63334EE1"/>
    <w:rsid w:val="686E0B51"/>
    <w:rsid w:val="689457A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1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2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008AD139C98E4CE7AF677B4C3540F8E3_13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